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ED" w:rsidRPr="001A6155" w:rsidRDefault="002756ED" w:rsidP="001A6155">
      <w:pPr>
        <w:jc w:val="center"/>
        <w:rPr>
          <w:rFonts w:asciiTheme="majorBidi" w:hAnsiTheme="majorBidi" w:cstheme="majorBidi"/>
          <w:b/>
          <w:bCs/>
          <w:i w:val="0"/>
          <w:color w:val="002060"/>
          <w:sz w:val="26"/>
          <w:szCs w:val="26"/>
          <w:u w:val="single"/>
          <w:rtl/>
          <w:lang w:eastAsia="en-US"/>
        </w:rPr>
      </w:pPr>
      <w:r w:rsidRPr="001A6155">
        <w:rPr>
          <w:rFonts w:asciiTheme="majorBidi" w:hAnsiTheme="majorBidi" w:cstheme="majorBidi"/>
          <w:b/>
          <w:bCs/>
          <w:color w:val="002060"/>
          <w:sz w:val="26"/>
          <w:szCs w:val="26"/>
          <w:u w:val="single"/>
          <w:rtl/>
        </w:rPr>
        <w:t>נוהל כנסים בביה"ס</w:t>
      </w:r>
    </w:p>
    <w:p w:rsidR="002756ED" w:rsidRPr="001A6155" w:rsidRDefault="002756ED" w:rsidP="002756ED">
      <w:pPr>
        <w:rPr>
          <w:rFonts w:asciiTheme="majorBidi" w:hAnsiTheme="majorBidi" w:cstheme="majorBidi"/>
          <w:b/>
          <w:bCs/>
          <w:i w:val="0"/>
          <w:color w:val="002060"/>
          <w:sz w:val="26"/>
          <w:szCs w:val="26"/>
          <w:u w:val="single"/>
          <w:rtl/>
          <w:lang w:eastAsia="en-US"/>
        </w:rPr>
      </w:pPr>
    </w:p>
    <w:p w:rsidR="002756ED" w:rsidRPr="001A6155" w:rsidRDefault="002756ED" w:rsidP="002756ED">
      <w:pPr>
        <w:rPr>
          <w:rFonts w:asciiTheme="majorBidi" w:hAnsiTheme="majorBidi" w:cstheme="majorBidi"/>
          <w:i w:val="0"/>
          <w:color w:val="002060"/>
          <w:sz w:val="26"/>
          <w:szCs w:val="26"/>
          <w:rtl/>
          <w:lang w:eastAsia="en-US"/>
        </w:rPr>
      </w:pP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בית הספר למדעי היהדות וארכאולוגיה מברך כל יוזמה של חוקריו לעריכת כנסים מדעיים בתחומי המחקר </w:t>
      </w:r>
    </w:p>
    <w:p w:rsidR="00165938" w:rsidRPr="001A6155" w:rsidRDefault="00165938" w:rsidP="002756ED">
      <w:pPr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</w:pP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שלנו ומודה לכם על היוזמה, היצירתיות והמאמץ הכרוכים בפעילות אקדמית ראשונה במעלה זו.</w:t>
      </w:r>
    </w:p>
    <w:p w:rsidR="002756ED" w:rsidRPr="001A6155" w:rsidRDefault="00165938" w:rsidP="002756ED">
      <w:pPr>
        <w:rPr>
          <w:rFonts w:asciiTheme="majorBidi" w:hAnsiTheme="majorBidi" w:cstheme="majorBidi"/>
          <w:b/>
          <w:bCs/>
          <w:i w:val="0"/>
          <w:color w:val="002060"/>
          <w:sz w:val="26"/>
          <w:szCs w:val="26"/>
          <w:u w:val="single"/>
          <w:rtl/>
          <w:lang w:eastAsia="en-US"/>
        </w:rPr>
      </w:pPr>
      <w:r w:rsidRPr="001A6155">
        <w:rPr>
          <w:rFonts w:asciiTheme="majorBidi" w:hAnsiTheme="majorBidi" w:cstheme="majorBidi" w:hint="cs"/>
          <w:b/>
          <w:bCs/>
          <w:i w:val="0"/>
          <w:color w:val="002060"/>
          <w:sz w:val="26"/>
          <w:szCs w:val="26"/>
          <w:u w:val="single"/>
          <w:rtl/>
          <w:lang w:eastAsia="en-US"/>
        </w:rPr>
        <w:t>למען הצלחת הכנס וקבלת סיוע מבית הספר, יש לפעול על פי הכללים הבאים:</w:t>
      </w:r>
    </w:p>
    <w:p w:rsidR="00165938" w:rsidRPr="001A6155" w:rsidRDefault="00165938" w:rsidP="002756ED">
      <w:pPr>
        <w:rPr>
          <w:rFonts w:asciiTheme="majorBidi" w:hAnsiTheme="majorBidi" w:cstheme="majorBidi"/>
          <w:b/>
          <w:bCs/>
          <w:i w:val="0"/>
          <w:color w:val="002060"/>
          <w:sz w:val="26"/>
          <w:szCs w:val="26"/>
          <w:u w:val="single"/>
          <w:rtl/>
          <w:lang w:eastAsia="en-US"/>
        </w:rPr>
      </w:pPr>
    </w:p>
    <w:p w:rsidR="00165938" w:rsidRPr="001A6155" w:rsidRDefault="00165938" w:rsidP="00165938">
      <w:pPr>
        <w:pStyle w:val="ab"/>
        <w:numPr>
          <w:ilvl w:val="0"/>
          <w:numId w:val="5"/>
        </w:numPr>
        <w:rPr>
          <w:rFonts w:asciiTheme="majorBidi" w:hAnsiTheme="majorBidi" w:cstheme="majorBidi"/>
          <w:i w:val="0"/>
          <w:color w:val="002060"/>
          <w:sz w:val="26"/>
          <w:szCs w:val="26"/>
          <w:lang w:eastAsia="en-US"/>
        </w:rPr>
      </w:pP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יש לפנות במייל לבית הספר עד לתאריך 1/12/19 באמצעות הטופס </w:t>
      </w:r>
      <w:proofErr w:type="spellStart"/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המצ"ב</w:t>
      </w:r>
      <w:proofErr w:type="spellEnd"/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, הכולל תי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אור של נושא הכנס, תאריך, משתתפים,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תחשיב עלות משוערת, ושם 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ו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פרטי קשר של האחראי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/ת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האדמיניסטרטיב</w:t>
      </w:r>
      <w:r w:rsidRPr="001A6155">
        <w:rPr>
          <w:rFonts w:asciiTheme="majorBidi" w:hAnsiTheme="majorBidi" w:cstheme="majorBidi" w:hint="eastAsia"/>
          <w:i w:val="0"/>
          <w:color w:val="002060"/>
          <w:sz w:val="26"/>
          <w:szCs w:val="26"/>
          <w:rtl/>
          <w:lang w:eastAsia="en-US"/>
        </w:rPr>
        <w:t>י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/ת 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לטיפול שוטף בענייני הכנס.</w:t>
      </w:r>
    </w:p>
    <w:p w:rsidR="00165938" w:rsidRPr="001A6155" w:rsidRDefault="00165938" w:rsidP="00165938">
      <w:pPr>
        <w:ind w:left="360"/>
        <w:rPr>
          <w:rFonts w:asciiTheme="majorBidi" w:hAnsiTheme="majorBidi" w:cstheme="majorBidi" w:hint="cs"/>
          <w:i w:val="0"/>
          <w:color w:val="002060"/>
          <w:sz w:val="26"/>
          <w:szCs w:val="26"/>
          <w:lang w:eastAsia="en-US"/>
        </w:rPr>
      </w:pPr>
    </w:p>
    <w:p w:rsidR="00165938" w:rsidRPr="001A6155" w:rsidRDefault="00165938" w:rsidP="00A7573B">
      <w:pPr>
        <w:pStyle w:val="ab"/>
        <w:numPr>
          <w:ilvl w:val="0"/>
          <w:numId w:val="5"/>
        </w:numPr>
        <w:rPr>
          <w:rFonts w:asciiTheme="majorBidi" w:hAnsiTheme="majorBidi" w:cstheme="majorBidi" w:hint="cs"/>
          <w:i w:val="0"/>
          <w:color w:val="002060"/>
          <w:sz w:val="26"/>
          <w:szCs w:val="26"/>
          <w:lang w:eastAsia="en-US"/>
        </w:rPr>
      </w:pP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בשלב תכנון הכנס יש לדאוג למינוי </w:t>
      </w:r>
      <w:r w:rsidR="00A7573B" w:rsidRPr="001A6155">
        <w:rPr>
          <w:rFonts w:asciiTheme="majorBidi" w:hAnsiTheme="majorBidi" w:cstheme="majorBidi" w:hint="cs"/>
          <w:b/>
          <w:bCs/>
          <w:i w:val="0"/>
          <w:color w:val="002060"/>
          <w:sz w:val="26"/>
          <w:szCs w:val="26"/>
          <w:rtl/>
          <w:lang w:eastAsia="en-US"/>
        </w:rPr>
        <w:t>אחראי</w:t>
      </w:r>
      <w:r w:rsidRPr="001A6155">
        <w:rPr>
          <w:rFonts w:asciiTheme="majorBidi" w:hAnsiTheme="majorBidi" w:cstheme="majorBidi" w:hint="cs"/>
          <w:b/>
          <w:bCs/>
          <w:i w:val="0"/>
          <w:color w:val="002060"/>
          <w:sz w:val="26"/>
          <w:szCs w:val="26"/>
          <w:rtl/>
          <w:lang w:eastAsia="en-US"/>
        </w:rPr>
        <w:t xml:space="preserve"> </w:t>
      </w:r>
      <w:r w:rsidR="00A7573B" w:rsidRPr="001A6155">
        <w:rPr>
          <w:rFonts w:asciiTheme="majorBidi" w:hAnsiTheme="majorBidi" w:cstheme="majorBidi" w:hint="cs"/>
          <w:b/>
          <w:bCs/>
          <w:i w:val="0"/>
          <w:color w:val="002060"/>
          <w:sz w:val="26"/>
          <w:szCs w:val="26"/>
          <w:rtl/>
          <w:lang w:eastAsia="en-US"/>
        </w:rPr>
        <w:t>אדמיניסטרטיב</w:t>
      </w:r>
      <w:r w:rsidR="00A7573B" w:rsidRPr="001A6155">
        <w:rPr>
          <w:rFonts w:asciiTheme="majorBidi" w:hAnsiTheme="majorBidi" w:cstheme="majorBidi" w:hint="eastAsia"/>
          <w:b/>
          <w:bCs/>
          <w:i w:val="0"/>
          <w:color w:val="002060"/>
          <w:sz w:val="26"/>
          <w:szCs w:val="26"/>
          <w:rtl/>
          <w:lang w:eastAsia="en-US"/>
        </w:rPr>
        <w:t>י</w:t>
      </w:r>
      <w:r w:rsidRPr="001A6155">
        <w:rPr>
          <w:rFonts w:asciiTheme="majorBidi" w:hAnsiTheme="majorBidi" w:cstheme="majorBidi" w:hint="cs"/>
          <w:b/>
          <w:bCs/>
          <w:i w:val="0"/>
          <w:color w:val="002060"/>
          <w:sz w:val="26"/>
          <w:szCs w:val="26"/>
          <w:rtl/>
          <w:lang w:eastAsia="en-US"/>
        </w:rPr>
        <w:t xml:space="preserve"> לכנס</w:t>
      </w:r>
      <w:r w:rsidR="00A7573B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</w:t>
      </w:r>
      <w:r w:rsidR="00A7573B" w:rsidRPr="001A6155">
        <w:rPr>
          <w:rFonts w:asciiTheme="majorBidi" w:hAnsiTheme="majorBidi" w:cstheme="majorBidi"/>
          <w:i w:val="0"/>
          <w:color w:val="002060"/>
          <w:sz w:val="26"/>
          <w:szCs w:val="26"/>
          <w:rtl/>
          <w:lang w:eastAsia="en-US"/>
        </w:rPr>
        <w:t>–</w:t>
      </w:r>
      <w:r w:rsidR="00A7573B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סטודנט/</w:t>
      </w:r>
      <w:proofErr w:type="spellStart"/>
      <w:r w:rsidR="00A7573B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ית</w:t>
      </w:r>
      <w:proofErr w:type="spellEnd"/>
      <w:r w:rsidR="00A7573B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אשר תקצוב שעות העבודה שלו/ה יילקח</w:t>
      </w:r>
      <w:r w:rsidR="00A7573B" w:rsidRPr="001A6155">
        <w:rPr>
          <w:rFonts w:asciiTheme="majorBidi" w:hAnsiTheme="majorBidi" w:cstheme="majorBidi" w:hint="eastAsia"/>
          <w:i w:val="0"/>
          <w:color w:val="002060"/>
          <w:sz w:val="26"/>
          <w:szCs w:val="26"/>
          <w:rtl/>
          <w:lang w:eastAsia="en-US"/>
        </w:rPr>
        <w:t>ו</w:t>
      </w:r>
      <w:r w:rsidR="00A7573B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בחשבון בתקציב הכנס.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(יש לבדוק עם בית הספר את אפשרויות התשלום עבור שעות העבודה</w:t>
      </w:r>
      <w:r w:rsidR="00BA079D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הללו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)</w:t>
      </w:r>
    </w:p>
    <w:p w:rsidR="00A7573B" w:rsidRPr="001A6155" w:rsidRDefault="00A7573B" w:rsidP="00A7573B">
      <w:pPr>
        <w:ind w:left="720"/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</w:pP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באחריות האחראי/ת האדמיניסטרטיב</w:t>
      </w:r>
      <w:r w:rsidRPr="001A6155">
        <w:rPr>
          <w:rFonts w:asciiTheme="majorBidi" w:hAnsiTheme="majorBidi" w:cstheme="majorBidi" w:hint="eastAsia"/>
          <w:i w:val="0"/>
          <w:color w:val="002060"/>
          <w:sz w:val="26"/>
          <w:szCs w:val="26"/>
          <w:rtl/>
          <w:lang w:eastAsia="en-US"/>
        </w:rPr>
        <w:t>י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/ת</w:t>
      </w:r>
      <w:r w:rsidR="00361BE7"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>:</w:t>
      </w:r>
      <w:r w:rsidRPr="001A6155">
        <w:rPr>
          <w:rFonts w:asciiTheme="majorBidi" w:hAnsiTheme="majorBidi" w:cstheme="majorBidi" w:hint="cs"/>
          <w:i w:val="0"/>
          <w:color w:val="002060"/>
          <w:sz w:val="26"/>
          <w:szCs w:val="26"/>
          <w:rtl/>
          <w:lang w:eastAsia="en-US"/>
        </w:rPr>
        <w:t xml:space="preserve"> קשר עם הספקים השונים, קבלת הצעות מחיר, הזמנת מלון, מוניות, ותפעול שוטף ביום פקודה (טלפונים לחברת המוניות לוודא הסעה, למלון לוודא הזמנה , לספק הכיבוד וכו') </w:t>
      </w:r>
    </w:p>
    <w:p w:rsidR="00A7573B" w:rsidRPr="001A6155" w:rsidRDefault="00A7573B" w:rsidP="00A7573B">
      <w:pPr>
        <w:ind w:left="720"/>
        <w:rPr>
          <w:rFonts w:asciiTheme="majorBidi" w:hAnsiTheme="majorBidi" w:cstheme="majorBidi"/>
          <w:i w:val="0"/>
          <w:color w:val="002060"/>
          <w:sz w:val="26"/>
          <w:szCs w:val="26"/>
          <w:rtl/>
          <w:lang w:eastAsia="en-US"/>
        </w:rPr>
      </w:pPr>
    </w:p>
    <w:p w:rsidR="002756ED" w:rsidRPr="001A6155" w:rsidRDefault="002756ED" w:rsidP="002756ED">
      <w:pPr>
        <w:rPr>
          <w:rFonts w:asciiTheme="majorBidi" w:hAnsiTheme="majorBidi" w:cstheme="majorBidi"/>
          <w:color w:val="002060"/>
          <w:sz w:val="26"/>
          <w:szCs w:val="26"/>
          <w:u w:val="single"/>
          <w:rtl/>
        </w:rPr>
      </w:pPr>
      <w:r w:rsidRPr="001A6155">
        <w:rPr>
          <w:rFonts w:asciiTheme="majorBidi" w:hAnsiTheme="majorBidi" w:cstheme="majorBidi"/>
          <w:color w:val="002060"/>
          <w:sz w:val="26"/>
          <w:szCs w:val="26"/>
          <w:u w:val="single"/>
          <w:rtl/>
        </w:rPr>
        <w:t xml:space="preserve">באם בה"ס תומך כספית בכנס ישנן שתי אפשרויות </w:t>
      </w:r>
      <w:r w:rsidR="00BA079D" w:rsidRPr="001A6155">
        <w:rPr>
          <w:rFonts w:asciiTheme="majorBidi" w:hAnsiTheme="majorBidi" w:cstheme="majorBidi" w:hint="cs"/>
          <w:color w:val="002060"/>
          <w:sz w:val="26"/>
          <w:szCs w:val="26"/>
          <w:u w:val="single"/>
          <w:rtl/>
        </w:rPr>
        <w:t>לתפעול</w:t>
      </w:r>
      <w:r w:rsidRPr="001A6155">
        <w:rPr>
          <w:rFonts w:asciiTheme="majorBidi" w:hAnsiTheme="majorBidi" w:cstheme="majorBidi"/>
          <w:color w:val="002060"/>
          <w:sz w:val="26"/>
          <w:szCs w:val="26"/>
          <w:u w:val="single"/>
          <w:rtl/>
        </w:rPr>
        <w:t>:</w:t>
      </w:r>
    </w:p>
    <w:p w:rsidR="00A7573B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u w:val="single"/>
        </w:rPr>
      </w:pPr>
    </w:p>
    <w:p w:rsidR="002756ED" w:rsidRPr="001A6155" w:rsidRDefault="002756ED" w:rsidP="00BA079D">
      <w:pPr>
        <w:pStyle w:val="ab"/>
        <w:numPr>
          <w:ilvl w:val="0"/>
          <w:numId w:val="6"/>
        </w:numPr>
        <w:rPr>
          <w:rFonts w:asciiTheme="majorBidi" w:hAnsiTheme="majorBidi" w:cstheme="majorBidi"/>
          <w:color w:val="002060"/>
          <w:sz w:val="26"/>
          <w:szCs w:val="26"/>
        </w:rPr>
      </w:pP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בה"ס יעביר הסכום </w:t>
      </w:r>
      <w:r w:rsidR="00BA079D"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שסוכם </w:t>
      </w: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>לסעיף המחקר המשויך לכנס זה</w:t>
      </w:r>
      <w:r w:rsidR="00A7573B"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- </w:t>
      </w: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תפעול סעיף המנוהל ברשות המחקר </w:t>
      </w:r>
      <w:r w:rsidR="00A7573B"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>הינו</w:t>
      </w: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ע"י החוקר עצמו או ע"י קרן </w:t>
      </w:r>
      <w:proofErr w:type="spellStart"/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>קפיטוב</w:t>
      </w:r>
      <w:proofErr w:type="spellEnd"/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ממנהלת הפקולטה שתפקידה הוא לעזור לחוקרים בהוצאת דרישות רכש -  הטלפון שלה 9491 </w:t>
      </w:r>
      <w:r w:rsidR="00A7573B"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</w:t>
      </w:r>
      <w:hyperlink r:id="rId7" w:history="1">
        <w:r w:rsidR="00A7573B" w:rsidRPr="001A6155">
          <w:rPr>
            <w:rStyle w:val="Hyperlink"/>
            <w:rFonts w:asciiTheme="majorBidi" w:hAnsiTheme="majorBidi" w:cstheme="majorBidi"/>
            <w:color w:val="002060"/>
            <w:sz w:val="26"/>
            <w:szCs w:val="26"/>
          </w:rPr>
          <w:t>kerenka@tauex.tau.ac.il</w:t>
        </w:r>
      </w:hyperlink>
    </w:p>
    <w:p w:rsidR="00A7573B" w:rsidRPr="001A6155" w:rsidRDefault="00A7573B" w:rsidP="00A7573B">
      <w:pPr>
        <w:ind w:left="360"/>
        <w:rPr>
          <w:rFonts w:asciiTheme="majorBidi" w:hAnsiTheme="majorBidi" w:cstheme="majorBidi"/>
          <w:color w:val="002060"/>
          <w:sz w:val="26"/>
          <w:szCs w:val="26"/>
        </w:rPr>
      </w:pPr>
    </w:p>
    <w:p w:rsidR="002756ED" w:rsidRPr="001A6155" w:rsidRDefault="00A7573B" w:rsidP="00A7573B">
      <w:pPr>
        <w:pStyle w:val="ab"/>
        <w:numPr>
          <w:ilvl w:val="0"/>
          <w:numId w:val="6"/>
        </w:numPr>
        <w:rPr>
          <w:rFonts w:asciiTheme="majorBidi" w:hAnsiTheme="majorBidi" w:cstheme="majorBidi"/>
          <w:color w:val="002060"/>
          <w:sz w:val="26"/>
          <w:szCs w:val="26"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>ב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ה"ס ידאג להוצאת דרישה במערכת עד לגובה הסכום שהתחייב לתמוך בו ישירות לספק שנבחר </w:t>
      </w:r>
    </w:p>
    <w:p w:rsidR="00A7573B" w:rsidRPr="001A6155" w:rsidRDefault="00A7573B" w:rsidP="00A7573B">
      <w:pPr>
        <w:ind w:left="360"/>
        <w:rPr>
          <w:rFonts w:asciiTheme="majorBidi" w:hAnsiTheme="majorBidi" w:cstheme="majorBidi"/>
          <w:color w:val="002060"/>
          <w:sz w:val="26"/>
          <w:szCs w:val="26"/>
          <w:rtl/>
        </w:rPr>
      </w:pPr>
    </w:p>
    <w:p w:rsidR="00A7573B" w:rsidRPr="001A6155" w:rsidRDefault="00A7573B" w:rsidP="00A7573B">
      <w:pPr>
        <w:ind w:left="360"/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 xml:space="preserve">    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u w:val="single"/>
          <w:rtl/>
        </w:rPr>
        <w:t>עיצוב פוסטר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-  יעשה ישירות ע"י החוג / האחראי האדמיניסטרטיבי של הכנס  עם יחידת הגרפיקה </w:t>
      </w: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</w:t>
      </w:r>
    </w:p>
    <w:p w:rsidR="002756ED" w:rsidRPr="001A6155" w:rsidRDefault="00A7573B" w:rsidP="00BA079D">
      <w:pPr>
        <w:ind w:left="360"/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 xml:space="preserve">                         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של האוניברסיטה </w:t>
      </w:r>
      <w:r w:rsidR="00BA079D"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-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יש לדאוג שלוגו </w:t>
      </w:r>
      <w:proofErr w:type="spellStart"/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>בהס</w:t>
      </w:r>
      <w:proofErr w:type="spellEnd"/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יופיע בפוסטר </w:t>
      </w:r>
    </w:p>
    <w:p w:rsidR="00A7573B" w:rsidRPr="001A6155" w:rsidRDefault="00A7573B" w:rsidP="002756ED">
      <w:pPr>
        <w:rPr>
          <w:rFonts w:asciiTheme="majorBidi" w:hAnsiTheme="majorBidi" w:cstheme="majorBidi"/>
          <w:b/>
          <w:bCs/>
          <w:i w:val="0"/>
          <w:iCs/>
          <w:color w:val="002060"/>
          <w:sz w:val="26"/>
          <w:szCs w:val="26"/>
          <w:u w:val="single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</w:t>
      </w:r>
      <w:r w:rsidRPr="001A6155">
        <w:rPr>
          <w:rFonts w:asciiTheme="majorBidi" w:hAnsiTheme="majorBidi" w:cstheme="majorBidi" w:hint="cs"/>
          <w:b/>
          <w:bCs/>
          <w:i w:val="0"/>
          <w:iCs/>
          <w:color w:val="002060"/>
          <w:sz w:val="26"/>
          <w:szCs w:val="26"/>
          <w:u w:val="single"/>
          <w:rtl/>
        </w:rPr>
        <w:t xml:space="preserve">טיוטה אחרונה של המודעה/הזמנה לכנס תועבר לאישור בית הספר לפני פרסומה </w:t>
      </w:r>
    </w:p>
    <w:p w:rsidR="002756ED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לאחר שיש עותק סופי ,יש להעבירו לבה"ס + הסכום לחיוב ואנו נדאג להעברת התשלום. </w:t>
      </w:r>
    </w:p>
    <w:p w:rsidR="00A7573B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 xml:space="preserve">         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u w:val="single"/>
          <w:rtl/>
        </w:rPr>
        <w:t xml:space="preserve">כיבוד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–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האחראי האדמיניסטרטיבי של הכנס  ישיג הצעת מחיר מאחד מספקי הכיבוד של </w:t>
      </w:r>
    </w:p>
    <w:p w:rsidR="002756ED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            </w:t>
      </w:r>
      <w:r w:rsidR="002756ED" w:rsidRPr="001A6155">
        <w:rPr>
          <w:rFonts w:asciiTheme="majorBidi" w:hAnsiTheme="majorBidi" w:cstheme="majorBidi"/>
          <w:color w:val="002060"/>
          <w:rtl/>
        </w:rPr>
        <w:t>האוניברסיטה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>, ויסגור פרטי ההזמנה.</w:t>
      </w:r>
    </w:p>
    <w:p w:rsidR="002756ED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          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>הצעת המחיר תוזן למערכת ע"י בה"ס בהתאם לסכום התמיכה בכנס שסוכם מראש</w:t>
      </w:r>
    </w:p>
    <w:p w:rsidR="00A7573B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 xml:space="preserve">        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u w:val="single"/>
          <w:rtl/>
        </w:rPr>
        <w:t xml:space="preserve">מוניות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rtl/>
        </w:rPr>
        <w:t xml:space="preserve"> -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האחראי האדמיניסטרטיבי של הכנס  יתאם הנסיעה עם חברת המוניות, ידאג לעקוב אחר </w:t>
      </w: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</w:t>
      </w:r>
    </w:p>
    <w:p w:rsidR="002756ED" w:rsidRPr="001A6155" w:rsidRDefault="00A7573B" w:rsidP="002756E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          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קבלת ההזמנה והביצוע </w:t>
      </w:r>
    </w:p>
    <w:p w:rsidR="00BA079D" w:rsidRPr="001A6155" w:rsidRDefault="00BA079D" w:rsidP="00BA079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b/>
          <w:bCs/>
          <w:color w:val="002060"/>
          <w:sz w:val="26"/>
          <w:szCs w:val="26"/>
          <w:rtl/>
        </w:rPr>
        <w:t xml:space="preserve">         </w:t>
      </w:r>
      <w:r w:rsidR="002756ED" w:rsidRPr="001A6155">
        <w:rPr>
          <w:rFonts w:asciiTheme="majorBidi" w:hAnsiTheme="majorBidi" w:cstheme="majorBidi"/>
          <w:b/>
          <w:bCs/>
          <w:color w:val="002060"/>
          <w:sz w:val="26"/>
          <w:szCs w:val="26"/>
          <w:u w:val="single"/>
          <w:rtl/>
        </w:rPr>
        <w:t>מלון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- </w:t>
      </w: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>האחראי האדמיני</w:t>
      </w: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>סטרטיבי של הכנס  ישיג הצעת מחיר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, יסגור ההזמנה ויעביר המידע </w:t>
      </w: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>לבה"</w:t>
      </w:r>
      <w:r w:rsidRPr="001A6155">
        <w:rPr>
          <w:rFonts w:asciiTheme="majorBidi" w:hAnsiTheme="majorBidi" w:cstheme="majorBidi" w:hint="eastAsia"/>
          <w:color w:val="002060"/>
          <w:sz w:val="26"/>
          <w:szCs w:val="26"/>
          <w:rtl/>
        </w:rPr>
        <w:t>ס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 על מנת </w:t>
      </w:r>
    </w:p>
    <w:p w:rsidR="002756ED" w:rsidRPr="001A6155" w:rsidRDefault="00BA079D" w:rsidP="00BA079D">
      <w:pPr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                   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להוציא דרישה במערכת </w:t>
      </w:r>
      <w:r w:rsidRP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- </w:t>
      </w:r>
      <w:r w:rsidR="002756ED" w:rsidRPr="001A6155">
        <w:rPr>
          <w:rFonts w:asciiTheme="majorBidi" w:hAnsiTheme="majorBidi" w:cstheme="majorBidi"/>
          <w:color w:val="002060"/>
          <w:sz w:val="26"/>
          <w:szCs w:val="26"/>
          <w:rtl/>
        </w:rPr>
        <w:t xml:space="preserve">ווידוא הזמנה והפרטים יעשו בהמשך על ידו. </w:t>
      </w:r>
    </w:p>
    <w:p w:rsidR="008438BB" w:rsidRPr="001A6155" w:rsidRDefault="008438BB" w:rsidP="002C246A">
      <w:pPr>
        <w:pStyle w:val="a3"/>
        <w:widowControl w:val="0"/>
        <w:rPr>
          <w:rFonts w:asciiTheme="majorBidi" w:hAnsiTheme="majorBidi" w:cstheme="majorBidi"/>
          <w:color w:val="002060"/>
          <w:sz w:val="26"/>
          <w:szCs w:val="26"/>
          <w:rtl/>
        </w:rPr>
      </w:pPr>
      <w:r w:rsidRPr="001A6155">
        <w:rPr>
          <w:rFonts w:asciiTheme="majorBidi" w:hAnsiTheme="majorBidi" w:cstheme="majorBidi"/>
          <w:color w:val="002060"/>
          <w:sz w:val="26"/>
          <w:szCs w:val="26"/>
          <w:rtl/>
        </w:rPr>
        <w:t>‏</w:t>
      </w:r>
    </w:p>
    <w:p w:rsidR="00BA079D" w:rsidRPr="001A6155" w:rsidRDefault="002E32C1" w:rsidP="002E32C1">
      <w:pPr>
        <w:pStyle w:val="a3"/>
        <w:widowControl w:val="0"/>
        <w:jc w:val="center"/>
        <w:rPr>
          <w:rFonts w:asciiTheme="majorBidi" w:hAnsiTheme="majorBidi" w:cstheme="majorBidi"/>
          <w:color w:val="002060"/>
          <w:sz w:val="26"/>
          <w:szCs w:val="26"/>
          <w:rtl/>
        </w:rPr>
      </w:pPr>
      <w:r>
        <w:rPr>
          <w:rFonts w:asciiTheme="majorBidi" w:hAnsiTheme="majorBidi" w:cstheme="majorBidi" w:hint="cs"/>
          <w:color w:val="002060"/>
          <w:sz w:val="26"/>
          <w:szCs w:val="26"/>
          <w:rtl/>
        </w:rPr>
        <w:t>תודה</w:t>
      </w:r>
      <w:bookmarkStart w:id="0" w:name="_GoBack"/>
      <w:bookmarkEnd w:id="0"/>
      <w:r w:rsidR="001A6155">
        <w:rPr>
          <w:rFonts w:asciiTheme="majorBidi" w:hAnsiTheme="majorBidi" w:cstheme="majorBidi" w:hint="cs"/>
          <w:color w:val="002060"/>
          <w:sz w:val="26"/>
          <w:szCs w:val="26"/>
          <w:rtl/>
        </w:rPr>
        <w:t xml:space="preserve"> על שיתוף הפע</w:t>
      </w:r>
      <w:r>
        <w:rPr>
          <w:rFonts w:asciiTheme="majorBidi" w:hAnsiTheme="majorBidi" w:cstheme="majorBidi" w:hint="cs"/>
          <w:color w:val="002060"/>
          <w:sz w:val="26"/>
          <w:szCs w:val="26"/>
          <w:rtl/>
        </w:rPr>
        <w:t>ולה ובהצלחה לכולנו !</w:t>
      </w:r>
    </w:p>
    <w:sectPr w:rsidR="00BA079D" w:rsidRPr="001A6155" w:rsidSect="0071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851" w:right="1134" w:bottom="851" w:left="1134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52" w:rsidRDefault="00D50152" w:rsidP="002C29DE">
      <w:r>
        <w:separator/>
      </w:r>
    </w:p>
  </w:endnote>
  <w:endnote w:type="continuationSeparator" w:id="0">
    <w:p w:rsidR="00D50152" w:rsidRDefault="00D50152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85" w:rsidRPr="0062052E" w:rsidRDefault="00CF7685" w:rsidP="00CF7685">
    <w:pPr>
      <w:pStyle w:val="a9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:rsidR="00CF7685" w:rsidRPr="00CB456D" w:rsidRDefault="00CF7685" w:rsidP="00CF7685">
    <w:pPr>
      <w:pStyle w:val="a9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:rsidR="00CF7685" w:rsidRPr="00CB456D" w:rsidRDefault="00CF7685" w:rsidP="00CF7685">
    <w:pPr>
      <w:pStyle w:val="a9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:rsidR="00CF7685" w:rsidRPr="006B54D7" w:rsidRDefault="00CF7685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52" w:rsidRDefault="00D50152" w:rsidP="002C29DE">
      <w:r>
        <w:separator/>
      </w:r>
    </w:p>
  </w:footnote>
  <w:footnote w:type="continuationSeparator" w:id="0">
    <w:p w:rsidR="00D50152" w:rsidRDefault="00D50152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A6" w:rsidRDefault="005B62A6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-214630</wp:posOffset>
          </wp:positionV>
          <wp:extent cx="7785735" cy="130810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35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E8" w:rsidRDefault="00E338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12DD5D50"/>
    <w:multiLevelType w:val="hybridMultilevel"/>
    <w:tmpl w:val="2D3E0D74"/>
    <w:lvl w:ilvl="0" w:tplc="02245800">
      <w:start w:val="1"/>
      <w:numFmt w:val="hebrew1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CCC922E">
      <w:start w:val="1"/>
      <w:numFmt w:val="decimal"/>
      <w:lvlText w:val="%4."/>
      <w:lvlJc w:val="left"/>
      <w:pPr>
        <w:ind w:left="360" w:hanging="360"/>
      </w:pPr>
      <w:rPr>
        <w:rFonts w:ascii="Arial" w:eastAsiaTheme="minorHAnsi" w:hAnsi="Arial" w:cs="Arial"/>
        <w:lang w:val="en-U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2762C"/>
    <w:multiLevelType w:val="hybridMultilevel"/>
    <w:tmpl w:val="3D6603EA"/>
    <w:lvl w:ilvl="0" w:tplc="90242C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6C44"/>
    <w:multiLevelType w:val="hybridMultilevel"/>
    <w:tmpl w:val="98F0B7EE"/>
    <w:lvl w:ilvl="0" w:tplc="6D84EE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37"/>
    <w:rsid w:val="000061C9"/>
    <w:rsid w:val="00035CE4"/>
    <w:rsid w:val="00052AB1"/>
    <w:rsid w:val="00064D02"/>
    <w:rsid w:val="0007443B"/>
    <w:rsid w:val="00093DAC"/>
    <w:rsid w:val="000E3282"/>
    <w:rsid w:val="000E4E19"/>
    <w:rsid w:val="000F770B"/>
    <w:rsid w:val="001155E6"/>
    <w:rsid w:val="0012144B"/>
    <w:rsid w:val="00165938"/>
    <w:rsid w:val="00176B5A"/>
    <w:rsid w:val="001A6155"/>
    <w:rsid w:val="001B09D1"/>
    <w:rsid w:val="001C5A23"/>
    <w:rsid w:val="001F6116"/>
    <w:rsid w:val="00232232"/>
    <w:rsid w:val="00251840"/>
    <w:rsid w:val="002756ED"/>
    <w:rsid w:val="002B298D"/>
    <w:rsid w:val="002B4DF5"/>
    <w:rsid w:val="002C246A"/>
    <w:rsid w:val="002C29DE"/>
    <w:rsid w:val="002D2568"/>
    <w:rsid w:val="002E32C1"/>
    <w:rsid w:val="002E696D"/>
    <w:rsid w:val="002E6C14"/>
    <w:rsid w:val="002F4D27"/>
    <w:rsid w:val="0034565E"/>
    <w:rsid w:val="00361BE7"/>
    <w:rsid w:val="00383D3C"/>
    <w:rsid w:val="00390DFE"/>
    <w:rsid w:val="0039667F"/>
    <w:rsid w:val="003B46BD"/>
    <w:rsid w:val="003B6E15"/>
    <w:rsid w:val="003C7CD7"/>
    <w:rsid w:val="004051CB"/>
    <w:rsid w:val="0040528F"/>
    <w:rsid w:val="00432C23"/>
    <w:rsid w:val="00435757"/>
    <w:rsid w:val="0045764B"/>
    <w:rsid w:val="004631D2"/>
    <w:rsid w:val="004714F0"/>
    <w:rsid w:val="004A51EE"/>
    <w:rsid w:val="004B7560"/>
    <w:rsid w:val="0051116B"/>
    <w:rsid w:val="005165B1"/>
    <w:rsid w:val="00517537"/>
    <w:rsid w:val="00537F2C"/>
    <w:rsid w:val="0054673C"/>
    <w:rsid w:val="00590E2A"/>
    <w:rsid w:val="00591A5D"/>
    <w:rsid w:val="005B62A6"/>
    <w:rsid w:val="005C2BB6"/>
    <w:rsid w:val="005D3365"/>
    <w:rsid w:val="00602F9F"/>
    <w:rsid w:val="0062052E"/>
    <w:rsid w:val="0062747B"/>
    <w:rsid w:val="00641128"/>
    <w:rsid w:val="00683E06"/>
    <w:rsid w:val="006B3694"/>
    <w:rsid w:val="006B54D7"/>
    <w:rsid w:val="006E7FF6"/>
    <w:rsid w:val="006F0010"/>
    <w:rsid w:val="006F6A7F"/>
    <w:rsid w:val="00711358"/>
    <w:rsid w:val="007240CA"/>
    <w:rsid w:val="0072532D"/>
    <w:rsid w:val="00725F77"/>
    <w:rsid w:val="00727AA2"/>
    <w:rsid w:val="0073246E"/>
    <w:rsid w:val="00733A22"/>
    <w:rsid w:val="007550A2"/>
    <w:rsid w:val="007E59A2"/>
    <w:rsid w:val="007F5602"/>
    <w:rsid w:val="008051B7"/>
    <w:rsid w:val="00842D15"/>
    <w:rsid w:val="008438BB"/>
    <w:rsid w:val="0084740B"/>
    <w:rsid w:val="00855087"/>
    <w:rsid w:val="0087285A"/>
    <w:rsid w:val="00895A2E"/>
    <w:rsid w:val="008961B9"/>
    <w:rsid w:val="008A2858"/>
    <w:rsid w:val="008A646C"/>
    <w:rsid w:val="008B19B6"/>
    <w:rsid w:val="008B2ED1"/>
    <w:rsid w:val="008C57DC"/>
    <w:rsid w:val="00901FCC"/>
    <w:rsid w:val="00943DB1"/>
    <w:rsid w:val="009525CB"/>
    <w:rsid w:val="00972585"/>
    <w:rsid w:val="00985C74"/>
    <w:rsid w:val="00994190"/>
    <w:rsid w:val="009B6E48"/>
    <w:rsid w:val="009B7D94"/>
    <w:rsid w:val="009F7B00"/>
    <w:rsid w:val="00A13F02"/>
    <w:rsid w:val="00A154F9"/>
    <w:rsid w:val="00A379A5"/>
    <w:rsid w:val="00A4757A"/>
    <w:rsid w:val="00A7573B"/>
    <w:rsid w:val="00A95BD0"/>
    <w:rsid w:val="00AB7367"/>
    <w:rsid w:val="00B045C7"/>
    <w:rsid w:val="00B12C09"/>
    <w:rsid w:val="00B540BE"/>
    <w:rsid w:val="00B560DE"/>
    <w:rsid w:val="00B62D5E"/>
    <w:rsid w:val="00BA079D"/>
    <w:rsid w:val="00BA69F7"/>
    <w:rsid w:val="00BB741A"/>
    <w:rsid w:val="00BF0432"/>
    <w:rsid w:val="00C01147"/>
    <w:rsid w:val="00C058F2"/>
    <w:rsid w:val="00C0597E"/>
    <w:rsid w:val="00C12B2A"/>
    <w:rsid w:val="00C2351D"/>
    <w:rsid w:val="00C52967"/>
    <w:rsid w:val="00C72BD9"/>
    <w:rsid w:val="00CB456D"/>
    <w:rsid w:val="00CD43F8"/>
    <w:rsid w:val="00CE24AC"/>
    <w:rsid w:val="00CE5025"/>
    <w:rsid w:val="00CF0ABF"/>
    <w:rsid w:val="00CF7685"/>
    <w:rsid w:val="00D50152"/>
    <w:rsid w:val="00D70EDA"/>
    <w:rsid w:val="00D851FD"/>
    <w:rsid w:val="00DA1713"/>
    <w:rsid w:val="00DB5790"/>
    <w:rsid w:val="00DE33B6"/>
    <w:rsid w:val="00E1311C"/>
    <w:rsid w:val="00E338E8"/>
    <w:rsid w:val="00E409E4"/>
    <w:rsid w:val="00E64D9A"/>
    <w:rsid w:val="00E73E9A"/>
    <w:rsid w:val="00E9092C"/>
    <w:rsid w:val="00EA0353"/>
    <w:rsid w:val="00ED0DEF"/>
    <w:rsid w:val="00ED66F2"/>
    <w:rsid w:val="00F04C61"/>
    <w:rsid w:val="00F16AE5"/>
    <w:rsid w:val="00F30C21"/>
    <w:rsid w:val="00F322BA"/>
    <w:rsid w:val="00F33B3A"/>
    <w:rsid w:val="00FA6A6D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B04BE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rsid w:val="00DA1713"/>
    <w:pPr>
      <w:keepNext/>
      <w:outlineLvl w:val="1"/>
    </w:pPr>
    <w:rPr>
      <w:rFonts w:cs="David"/>
      <w:u w:val="single"/>
    </w:rPr>
  </w:style>
  <w:style w:type="paragraph" w:styleId="3">
    <w:name w:val="heading 3"/>
    <w:basedOn w:val="a"/>
    <w:next w:val="a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a0"/>
    <w:rsid w:val="00DA1713"/>
    <w:rPr>
      <w:color w:val="0000FF"/>
      <w:u w:val="single"/>
    </w:rPr>
  </w:style>
  <w:style w:type="paragraph" w:styleId="a3">
    <w:name w:val="header"/>
    <w:basedOn w:val="a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a4">
    <w:name w:val="caption"/>
    <w:basedOn w:val="a"/>
    <w:next w:val="a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a5">
    <w:name w:val="Strong"/>
    <w:basedOn w:val="a0"/>
    <w:qFormat/>
    <w:rsid w:val="00A154F9"/>
    <w:rPr>
      <w:b/>
      <w:bCs/>
    </w:rPr>
  </w:style>
  <w:style w:type="character" w:styleId="FollowedHyperlink">
    <w:name w:val="FollowedHyperlink"/>
    <w:basedOn w:val="a0"/>
    <w:rsid w:val="0045764B"/>
    <w:rPr>
      <w:color w:val="800080"/>
      <w:u w:val="single"/>
    </w:rPr>
  </w:style>
  <w:style w:type="paragraph" w:styleId="a6">
    <w:name w:val="Balloon Text"/>
    <w:basedOn w:val="a"/>
    <w:link w:val="a7"/>
    <w:rsid w:val="00FE7C04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8A2858"/>
  </w:style>
  <w:style w:type="table" w:styleId="a8">
    <w:name w:val="Table Grid"/>
    <w:basedOn w:val="a1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ab">
    <w:name w:val="List Paragraph"/>
    <w:basedOn w:val="a"/>
    <w:uiPriority w:val="34"/>
    <w:qFormat/>
    <w:rsid w:val="00176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renka@tauex.ta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Anat Zion</cp:lastModifiedBy>
  <cp:revision>7</cp:revision>
  <cp:lastPrinted>2018-11-11T07:59:00Z</cp:lastPrinted>
  <dcterms:created xsi:type="dcterms:W3CDTF">2019-08-08T05:38:00Z</dcterms:created>
  <dcterms:modified xsi:type="dcterms:W3CDTF">2019-08-08T06:08:00Z</dcterms:modified>
</cp:coreProperties>
</file>