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6AE09" w14:textId="77777777" w:rsidR="001E1133" w:rsidRDefault="001E1133" w:rsidP="001E1133">
      <w:pPr>
        <w:pStyle w:val="NormalWeb"/>
        <w:bidi/>
        <w:spacing w:before="0" w:beforeAutospacing="0" w:after="0" w:afterAutospacing="0" w:line="480" w:lineRule="auto"/>
        <w:rPr>
          <w:rFonts w:hint="cs"/>
        </w:rPr>
      </w:pPr>
      <w:r>
        <w:rPr>
          <w:rFonts w:ascii="David" w:hAnsi="David" w:cs="David"/>
          <w:color w:val="000000"/>
          <w:rtl/>
          <w:lang w:bidi="he-IL"/>
        </w:rPr>
        <w:t>תקציר</w:t>
      </w:r>
    </w:p>
    <w:p w14:paraId="6B3F64E9" w14:textId="5C9C8031" w:rsidR="001E1133" w:rsidRDefault="001E1133" w:rsidP="001E1133">
      <w:pPr>
        <w:pStyle w:val="NormalWeb"/>
        <w:bidi/>
        <w:spacing w:before="0" w:beforeAutospacing="0" w:after="0" w:afterAutospacing="0" w:line="480" w:lineRule="auto"/>
        <w:jc w:val="both"/>
        <w:rPr>
          <w:rtl/>
        </w:rPr>
      </w:pPr>
      <w:r>
        <w:rPr>
          <w:rFonts w:ascii="David" w:hAnsi="David" w:cs="David"/>
          <w:color w:val="000000"/>
          <w:rtl/>
          <w:lang w:bidi="he-IL"/>
        </w:rPr>
        <w:t xml:space="preserve">מקור הרטוריקה, סיפור אשר קיים מאז הזמנים הקלאסיים, היה תמיד </w:t>
      </w:r>
      <w:r w:rsidR="00E85B81">
        <w:rPr>
          <w:rFonts w:ascii="David" w:hAnsi="David" w:cs="David" w:hint="cs"/>
          <w:color w:val="000000"/>
          <w:rtl/>
          <w:lang w:bidi="he-IL"/>
        </w:rPr>
        <w:t>מיוחס</w:t>
      </w:r>
      <w:r>
        <w:rPr>
          <w:rFonts w:ascii="David" w:hAnsi="David" w:cs="David"/>
          <w:color w:val="000000"/>
          <w:rtl/>
          <w:lang w:bidi="he-IL"/>
        </w:rPr>
        <w:t xml:space="preserve"> ליוון העתיקה שלפני סוקרטס בסביבות 600 לפני הספירה.</w:t>
      </w:r>
      <w:r w:rsidR="00197F5C">
        <w:rPr>
          <w:rStyle w:val="FootnoteReference"/>
          <w:rFonts w:ascii="David" w:hAnsi="David" w:cs="David"/>
          <w:color w:val="000000"/>
          <w:rtl/>
          <w:lang w:bidi="he-IL"/>
        </w:rPr>
        <w:footnoteReference w:id="1"/>
      </w:r>
      <w:r>
        <w:rPr>
          <w:rFonts w:ascii="David" w:hAnsi="David" w:cs="David"/>
          <w:color w:val="000000"/>
          <w:rtl/>
          <w:lang w:bidi="he-IL"/>
        </w:rPr>
        <w:t xml:space="preserve"> הביטוי</w:t>
      </w:r>
      <w:r>
        <w:rPr>
          <w:rFonts w:ascii="David" w:hAnsi="David"/>
          <w:color w:val="000000"/>
          <w:rtl/>
        </w:rPr>
        <w:t xml:space="preserve"> "</w:t>
      </w:r>
      <w:r>
        <w:rPr>
          <w:rFonts w:ascii="David" w:hAnsi="David" w:cs="David"/>
          <w:color w:val="000000"/>
          <w:rtl/>
          <w:lang w:bidi="he-IL"/>
        </w:rPr>
        <w:t>רטוריקה</w:t>
      </w:r>
      <w:r>
        <w:rPr>
          <w:rFonts w:ascii="David" w:hAnsi="David"/>
          <w:color w:val="000000"/>
          <w:rtl/>
        </w:rPr>
        <w:t xml:space="preserve">" </w:t>
      </w:r>
      <w:r>
        <w:rPr>
          <w:rFonts w:ascii="David" w:hAnsi="David" w:cs="David"/>
          <w:color w:val="000000"/>
          <w:rtl/>
          <w:lang w:bidi="he-IL"/>
        </w:rPr>
        <w:t>הוטבע, כך מאמינים, במהלך חייהם של סוקרטס, אפלטון, ואריסטו, כנראה בסמוך לסוף המאה החמישית לפני הספירה.</w:t>
      </w:r>
      <w:r w:rsidR="00197F5C">
        <w:rPr>
          <w:rStyle w:val="FootnoteReference"/>
          <w:rFonts w:ascii="David" w:hAnsi="David" w:cs="David"/>
          <w:color w:val="000000"/>
          <w:rtl/>
          <w:lang w:bidi="he-IL"/>
        </w:rPr>
        <w:footnoteReference w:id="2"/>
      </w:r>
      <w:r>
        <w:rPr>
          <w:rFonts w:ascii="David" w:hAnsi="David" w:cs="David"/>
          <w:color w:val="000000"/>
          <w:rtl/>
          <w:lang w:bidi="he-IL"/>
        </w:rPr>
        <w:t xml:space="preserve"> לימוד האומנות של שכנוע בדיבור, במיוחד בשיח הפוליטי, הפכה הרטוריקה, בהדרגתיות, להיות הנושאים שלימד </w:t>
      </w:r>
      <w:proofErr w:type="spellStart"/>
      <w:r>
        <w:rPr>
          <w:rFonts w:ascii="David" w:hAnsi="David" w:cs="David"/>
          <w:color w:val="000000"/>
          <w:rtl/>
          <w:lang w:bidi="he-IL"/>
        </w:rPr>
        <w:t>סוקראט</w:t>
      </w:r>
      <w:proofErr w:type="spellEnd"/>
      <w:r>
        <w:rPr>
          <w:rFonts w:ascii="David" w:hAnsi="David" w:cs="David"/>
          <w:color w:val="000000"/>
          <w:rtl/>
          <w:lang w:bidi="he-IL"/>
        </w:rPr>
        <w:t>.</w:t>
      </w:r>
      <w:r w:rsidR="00197F5C">
        <w:rPr>
          <w:rStyle w:val="FootnoteReference"/>
          <w:rFonts w:ascii="David" w:hAnsi="David" w:cs="David"/>
          <w:color w:val="000000"/>
          <w:rtl/>
          <w:lang w:bidi="he-IL"/>
        </w:rPr>
        <w:footnoteReference w:id="3"/>
      </w:r>
      <w:r>
        <w:rPr>
          <w:rFonts w:ascii="David" w:hAnsi="David" w:cs="David"/>
          <w:color w:val="000000"/>
          <w:rtl/>
          <w:lang w:bidi="he-IL"/>
        </w:rPr>
        <w:t xml:space="preserve"> בנושא הוראת הרטוריקה נחשב אריסטו יריב מושבע של סוקרטס, ואף פרסם את </w:t>
      </w:r>
      <w:r w:rsidR="00E85B81">
        <w:rPr>
          <w:rFonts w:ascii="David" w:hAnsi="David" w:cs="David" w:hint="cs"/>
          <w:color w:val="000000"/>
          <w:rtl/>
          <w:lang w:bidi="he-IL"/>
        </w:rPr>
        <w:t>ספרו</w:t>
      </w:r>
      <w:r>
        <w:rPr>
          <w:rFonts w:ascii="David" w:hAnsi="David"/>
          <w:color w:val="000000"/>
          <w:rtl/>
        </w:rPr>
        <w:t xml:space="preserve"> </w:t>
      </w:r>
      <w:r w:rsidRPr="00E85B81">
        <w:rPr>
          <w:rFonts w:ascii="David" w:hAnsi="David" w:cs="David"/>
          <w:i/>
          <w:iCs/>
          <w:color w:val="000000"/>
          <w:rtl/>
          <w:lang w:bidi="he-IL"/>
        </w:rPr>
        <w:t>רטוריקה</w:t>
      </w:r>
      <w:r>
        <w:rPr>
          <w:rFonts w:ascii="David" w:hAnsi="David"/>
          <w:color w:val="000000"/>
          <w:rtl/>
        </w:rPr>
        <w:t xml:space="preserve"> </w:t>
      </w:r>
      <w:r>
        <w:rPr>
          <w:rFonts w:ascii="David" w:hAnsi="David" w:cs="David"/>
          <w:color w:val="000000"/>
          <w:rtl/>
          <w:lang w:bidi="he-IL"/>
        </w:rPr>
        <w:t>כשהוא מתמיד עם הוראת הרטוריקה כפי שהוא אישית הבין אותה.</w:t>
      </w:r>
    </w:p>
    <w:p w14:paraId="7A0F3015" w14:textId="0664157D" w:rsidR="001E1133" w:rsidRDefault="001E1133" w:rsidP="001E1133">
      <w:pPr>
        <w:pStyle w:val="NormalWeb"/>
        <w:bidi/>
        <w:spacing w:before="0" w:beforeAutospacing="0" w:after="0" w:afterAutospacing="0" w:line="480" w:lineRule="auto"/>
        <w:jc w:val="both"/>
        <w:rPr>
          <w:rtl/>
        </w:rPr>
      </w:pPr>
      <w:r w:rsidRPr="00E85B81">
        <w:rPr>
          <w:rFonts w:ascii="David" w:hAnsi="David" w:cs="David"/>
          <w:i/>
          <w:iCs/>
          <w:color w:val="000000"/>
          <w:rtl/>
          <w:lang w:bidi="he-IL"/>
        </w:rPr>
        <w:t>רטוריקה</w:t>
      </w:r>
      <w:r>
        <w:rPr>
          <w:rFonts w:ascii="David" w:hAnsi="David" w:cs="David"/>
          <w:color w:val="000000"/>
          <w:rtl/>
          <w:lang w:bidi="he-IL"/>
        </w:rPr>
        <w:t xml:space="preserve"> נחשב בעיני רוב </w:t>
      </w:r>
      <w:proofErr w:type="spellStart"/>
      <w:r>
        <w:rPr>
          <w:rFonts w:ascii="David" w:hAnsi="David" w:cs="David"/>
          <w:color w:val="000000"/>
          <w:rtl/>
          <w:lang w:bidi="he-IL"/>
        </w:rPr>
        <w:t>הריטוקאיים</w:t>
      </w:r>
      <w:proofErr w:type="spellEnd"/>
      <w:r>
        <w:rPr>
          <w:rFonts w:ascii="David" w:hAnsi="David" w:cs="David"/>
          <w:color w:val="000000"/>
          <w:rtl/>
          <w:lang w:bidi="he-IL"/>
        </w:rPr>
        <w:t xml:space="preserve"> כ</w:t>
      </w:r>
      <w:r>
        <w:rPr>
          <w:rFonts w:ascii="David" w:hAnsi="David"/>
          <w:color w:val="000000"/>
          <w:rtl/>
        </w:rPr>
        <w:t>"</w:t>
      </w:r>
      <w:r>
        <w:rPr>
          <w:rFonts w:ascii="David" w:hAnsi="David" w:cs="David"/>
          <w:color w:val="000000"/>
          <w:rtl/>
          <w:lang w:bidi="he-IL"/>
        </w:rPr>
        <w:t>העבודה היחידה הנחשבת ביותר בעניין השכנוע שנכתבה אי פעם</w:t>
      </w:r>
      <w:r>
        <w:rPr>
          <w:rFonts w:ascii="David" w:hAnsi="David"/>
          <w:color w:val="000000"/>
          <w:rtl/>
        </w:rPr>
        <w:t>".</w:t>
      </w:r>
      <w:r w:rsidR="00197F5C">
        <w:rPr>
          <w:rStyle w:val="FootnoteReference"/>
          <w:rFonts w:ascii="David" w:hAnsi="David"/>
          <w:color w:val="000000"/>
          <w:rtl/>
        </w:rPr>
        <w:footnoteReference w:id="4"/>
      </w:r>
    </w:p>
    <w:p w14:paraId="33B49622" w14:textId="0EDA9AE9" w:rsidR="001E1133" w:rsidRDefault="001E1133" w:rsidP="001E1133">
      <w:pPr>
        <w:pStyle w:val="NormalWeb"/>
        <w:bidi/>
        <w:spacing w:before="0" w:beforeAutospacing="0" w:after="0" w:afterAutospacing="0" w:line="480" w:lineRule="auto"/>
        <w:jc w:val="both"/>
        <w:rPr>
          <w:rtl/>
        </w:rPr>
      </w:pPr>
      <w:r>
        <w:rPr>
          <w:rFonts w:ascii="David" w:hAnsi="David" w:cs="David"/>
          <w:color w:val="000000"/>
          <w:rtl/>
          <w:lang w:bidi="he-IL"/>
        </w:rPr>
        <w:t>בתור שכזו, ההגדרה שהיא מציעה לרטוריקה</w:t>
      </w:r>
      <w:r>
        <w:rPr>
          <w:rFonts w:ascii="David" w:hAnsi="David"/>
          <w:color w:val="000000"/>
          <w:rtl/>
        </w:rPr>
        <w:t xml:space="preserve"> </w:t>
      </w:r>
      <w:r>
        <w:rPr>
          <w:rFonts w:ascii="David" w:hAnsi="David" w:cs="David"/>
          <w:color w:val="000000"/>
          <w:rtl/>
          <w:lang w:bidi="he-IL"/>
        </w:rPr>
        <w:t xml:space="preserve">תהא הבסיס </w:t>
      </w:r>
      <w:r w:rsidR="00E85B81">
        <w:rPr>
          <w:rFonts w:ascii="David" w:hAnsi="David" w:cs="David" w:hint="cs"/>
          <w:color w:val="000000"/>
          <w:rtl/>
          <w:lang w:bidi="he-IL"/>
        </w:rPr>
        <w:t xml:space="preserve">לאורך כל </w:t>
      </w:r>
      <w:r>
        <w:rPr>
          <w:rFonts w:ascii="David" w:hAnsi="David" w:cs="David"/>
          <w:color w:val="000000"/>
          <w:rtl/>
          <w:lang w:bidi="he-IL"/>
        </w:rPr>
        <w:t>המחקר. אריסטו הגדיר רטוריקה כך:</w:t>
      </w:r>
    </w:p>
    <w:p w14:paraId="31F05D9C" w14:textId="6326FBB6" w:rsidR="001E1133" w:rsidRDefault="001E1133" w:rsidP="001E1133">
      <w:pPr>
        <w:pStyle w:val="NormalWeb"/>
        <w:bidi/>
        <w:spacing w:before="0" w:beforeAutospacing="0" w:after="0" w:afterAutospacing="0" w:line="480" w:lineRule="auto"/>
        <w:jc w:val="both"/>
        <w:rPr>
          <w:rtl/>
        </w:rPr>
      </w:pPr>
      <w:r>
        <w:rPr>
          <w:rFonts w:ascii="David" w:hAnsi="David" w:cs="David"/>
          <w:color w:val="000000"/>
          <w:rtl/>
          <w:lang w:bidi="he-IL"/>
        </w:rPr>
        <w:t>היכולת לחשוף, במקרה קונקרטי, את דרכי השכנוע הזמינים</w:t>
      </w:r>
      <w:r w:rsidR="00E85B81">
        <w:rPr>
          <w:rFonts w:ascii="David" w:hAnsi="David" w:cs="David" w:hint="cs"/>
          <w:color w:val="000000"/>
          <w:rtl/>
          <w:lang w:bidi="he-IL"/>
        </w:rPr>
        <w:t>.</w:t>
      </w:r>
      <w:r w:rsidR="00197F5C">
        <w:rPr>
          <w:rStyle w:val="FootnoteReference"/>
          <w:rFonts w:ascii="David" w:hAnsi="David" w:cs="David"/>
          <w:color w:val="000000"/>
          <w:rtl/>
          <w:lang w:bidi="he-IL"/>
        </w:rPr>
        <w:footnoteReference w:id="5"/>
      </w:r>
    </w:p>
    <w:p w14:paraId="6D43F98B" w14:textId="5C6C6176" w:rsidR="001E1133" w:rsidRDefault="001E1133" w:rsidP="001E1133">
      <w:pPr>
        <w:pStyle w:val="NormalWeb"/>
        <w:bidi/>
        <w:spacing w:before="0" w:beforeAutospacing="0" w:after="0" w:afterAutospacing="0" w:line="480" w:lineRule="auto"/>
        <w:jc w:val="both"/>
        <w:rPr>
          <w:rtl/>
        </w:rPr>
      </w:pPr>
      <w:r>
        <w:rPr>
          <w:rFonts w:ascii="David" w:hAnsi="David" w:cs="David"/>
          <w:color w:val="000000"/>
          <w:rtl/>
          <w:lang w:bidi="he-IL"/>
        </w:rPr>
        <w:t>אני אצמצם את הדיון לשלושת דרכי השכנוע שאריסטו מלמד אותנו: פאתוס, אתוס, ולוגוס. ראוי לציין כי שלושת הקטגוריות אינן נפרדות אחת מהשנייה. הן דווקא חופפות ו</w:t>
      </w:r>
      <w:r w:rsidR="008544F7">
        <w:rPr>
          <w:rFonts w:ascii="David" w:hAnsi="David" w:cs="David" w:hint="cs"/>
          <w:color w:val="000000"/>
          <w:rtl/>
          <w:lang w:bidi="he-IL"/>
        </w:rPr>
        <w:t>נשענות אחת על רעותה</w:t>
      </w:r>
      <w:r>
        <w:rPr>
          <w:rFonts w:ascii="David" w:hAnsi="David" w:cs="David"/>
          <w:color w:val="000000"/>
          <w:rtl/>
          <w:lang w:bidi="he-IL"/>
        </w:rPr>
        <w:t>. דא עקא, בעוד שהזיקה בין שלושתן הנה דינמית ולעיתים נדירות נפסקת, הרי כל אחת נשענת על אספקטים שונים של השיח.</w:t>
      </w:r>
    </w:p>
    <w:p w14:paraId="63C93B76" w14:textId="13751947" w:rsidR="001E1133" w:rsidRDefault="001E1133" w:rsidP="001E1133">
      <w:pPr>
        <w:pStyle w:val="NormalWeb"/>
        <w:bidi/>
        <w:spacing w:before="0" w:beforeAutospacing="0" w:after="0" w:afterAutospacing="0" w:line="480" w:lineRule="auto"/>
        <w:jc w:val="both"/>
        <w:rPr>
          <w:rtl/>
        </w:rPr>
      </w:pPr>
      <w:r>
        <w:rPr>
          <w:rFonts w:ascii="David" w:hAnsi="David" w:cs="David"/>
          <w:color w:val="000000"/>
          <w:rtl/>
          <w:lang w:bidi="he-IL"/>
        </w:rPr>
        <w:t>לפי אריסטו, פאתוס הינו</w:t>
      </w:r>
      <w:r>
        <w:rPr>
          <w:rFonts w:ascii="David" w:hAnsi="David"/>
          <w:color w:val="000000"/>
          <w:rtl/>
        </w:rPr>
        <w:t xml:space="preserve"> "</w:t>
      </w:r>
      <w:r>
        <w:rPr>
          <w:rFonts w:ascii="David" w:hAnsi="David" w:cs="David"/>
          <w:color w:val="000000"/>
          <w:rtl/>
          <w:lang w:bidi="he-IL"/>
        </w:rPr>
        <w:t xml:space="preserve">לשים את השומע במצב </w:t>
      </w:r>
      <w:r w:rsidR="004F290B">
        <w:rPr>
          <w:rFonts w:ascii="David" w:hAnsi="David" w:cs="David" w:hint="cs"/>
          <w:color w:val="000000"/>
          <w:rtl/>
          <w:lang w:bidi="he-IL"/>
        </w:rPr>
        <w:t xml:space="preserve">רוח </w:t>
      </w:r>
      <w:r>
        <w:rPr>
          <w:rFonts w:ascii="David" w:hAnsi="David" w:cs="David"/>
          <w:color w:val="000000"/>
          <w:rtl/>
          <w:lang w:bidi="he-IL"/>
        </w:rPr>
        <w:t>מנטלי הולם</w:t>
      </w:r>
      <w:r>
        <w:rPr>
          <w:rFonts w:ascii="David" w:hAnsi="David"/>
          <w:color w:val="000000"/>
          <w:rtl/>
        </w:rPr>
        <w:t>".</w:t>
      </w:r>
      <w:r w:rsidR="00197F5C">
        <w:rPr>
          <w:rStyle w:val="FootnoteReference"/>
          <w:rFonts w:ascii="David" w:hAnsi="David"/>
          <w:color w:val="000000"/>
          <w:rtl/>
        </w:rPr>
        <w:footnoteReference w:id="6"/>
      </w:r>
      <w:r>
        <w:rPr>
          <w:rFonts w:ascii="David" w:hAnsi="David"/>
          <w:color w:val="000000"/>
          <w:rtl/>
        </w:rPr>
        <w:t xml:space="preserve"> </w:t>
      </w:r>
      <w:r>
        <w:rPr>
          <w:rFonts w:ascii="David" w:hAnsi="David" w:cs="David"/>
          <w:color w:val="000000"/>
          <w:rtl/>
          <w:lang w:bidi="he-IL"/>
        </w:rPr>
        <w:t>מוקד המתודה הנו בשומע של הטיעון, או במקרה שלנו, הקורא של הטקסט, ובאופן מיוחד, בתגובות הרגשיות שלהם.</w:t>
      </w:r>
    </w:p>
    <w:p w14:paraId="39FB0259" w14:textId="77777777" w:rsidR="001E1133" w:rsidRDefault="001E1133" w:rsidP="001E1133">
      <w:pPr>
        <w:pStyle w:val="NormalWeb"/>
        <w:bidi/>
        <w:spacing w:before="0" w:beforeAutospacing="0" w:after="0" w:afterAutospacing="0" w:line="480" w:lineRule="auto"/>
        <w:jc w:val="both"/>
        <w:rPr>
          <w:rtl/>
        </w:rPr>
      </w:pPr>
      <w:r>
        <w:rPr>
          <w:rFonts w:ascii="David" w:hAnsi="David" w:cs="David"/>
          <w:color w:val="000000"/>
          <w:rtl/>
          <w:lang w:bidi="he-IL"/>
        </w:rPr>
        <w:t>במעבר מפאתוס לאתוס אנחנו, מהותית, עוברים ממאפיינים הקשורים לקהל למאפיין המוסרי של הדובר. לפי אריסטו, אתוס נחשב לכלי החזק ביותר לשכנוע, ומסיבה זו אני מציעה במחקר שלי ניתוח זהיר של טכניקה זו.</w:t>
      </w:r>
    </w:p>
    <w:p w14:paraId="6D95DA0F" w14:textId="09472306" w:rsidR="001E1133" w:rsidRDefault="001E1133" w:rsidP="001E1133">
      <w:pPr>
        <w:pStyle w:val="NormalWeb"/>
        <w:bidi/>
        <w:spacing w:before="0" w:beforeAutospacing="0" w:after="0" w:afterAutospacing="0" w:line="480" w:lineRule="auto"/>
        <w:jc w:val="both"/>
        <w:rPr>
          <w:rtl/>
        </w:rPr>
      </w:pPr>
      <w:r>
        <w:rPr>
          <w:rFonts w:ascii="David" w:hAnsi="David" w:cs="David"/>
          <w:color w:val="000000"/>
          <w:rtl/>
          <w:lang w:bidi="he-IL"/>
        </w:rPr>
        <w:t>יחסי הגומלין בין המאפיין המוסרי של המחבר לשכנוע נעשים יותר מסובכים עת מיישמים אותם בסיפור</w:t>
      </w:r>
      <w:r w:rsidR="00BB0BD7">
        <w:rPr>
          <w:rFonts w:ascii="David" w:hAnsi="David" w:cs="David" w:hint="cs"/>
          <w:color w:val="000000"/>
          <w:rtl/>
          <w:lang w:bidi="he-IL"/>
        </w:rPr>
        <w:t xml:space="preserve"> הנוצרי</w:t>
      </w:r>
      <w:r>
        <w:rPr>
          <w:rFonts w:ascii="David" w:hAnsi="David" w:cs="David"/>
          <w:color w:val="000000"/>
          <w:rtl/>
          <w:lang w:bidi="he-IL"/>
        </w:rPr>
        <w:t xml:space="preserve"> </w:t>
      </w:r>
      <w:r w:rsidR="00BB0BD7">
        <w:rPr>
          <w:rFonts w:ascii="David" w:hAnsi="David" w:cs="David" w:hint="cs"/>
          <w:color w:val="000000"/>
          <w:rtl/>
          <w:lang w:bidi="he-IL"/>
        </w:rPr>
        <w:t>הלא-בדיוני</w:t>
      </w:r>
      <w:r>
        <w:rPr>
          <w:rFonts w:ascii="David" w:hAnsi="David" w:cs="David"/>
          <w:color w:val="000000"/>
          <w:rtl/>
          <w:lang w:bidi="he-IL"/>
        </w:rPr>
        <w:t xml:space="preserve">. זאת, לאור סוגיית סמכות אלוהים בשיח הנדון. הדבר מתחבר לדיון בספרות </w:t>
      </w:r>
      <w:r w:rsidR="00BB0BD7">
        <w:rPr>
          <w:rFonts w:ascii="David" w:hAnsi="David" w:cs="David" w:hint="cs"/>
          <w:color w:val="000000"/>
          <w:rtl/>
          <w:lang w:bidi="he-IL"/>
        </w:rPr>
        <w:t xml:space="preserve">הלא-בדיונית </w:t>
      </w:r>
      <w:r>
        <w:rPr>
          <w:rFonts w:ascii="David" w:hAnsi="David" w:cs="David"/>
          <w:color w:val="000000"/>
          <w:rtl/>
          <w:lang w:bidi="he-IL"/>
        </w:rPr>
        <w:t>של לויס. בעוד שהמחקר הנוכחי בוחן את טכניקות וסגנונות הכתיבה של לויס יותר מאשר תוכן והמודלים התיאולוגיים שהוא עוסק בהם, הרי לא נוכל</w:t>
      </w:r>
      <w:r>
        <w:rPr>
          <w:rFonts w:ascii="David" w:hAnsi="David"/>
          <w:color w:val="000000"/>
          <w:rtl/>
        </w:rPr>
        <w:t xml:space="preserve"> </w:t>
      </w:r>
      <w:r>
        <w:rPr>
          <w:rFonts w:ascii="David" w:hAnsi="David" w:cs="David"/>
          <w:color w:val="000000"/>
          <w:rtl/>
          <w:lang w:bidi="he-IL"/>
        </w:rPr>
        <w:t xml:space="preserve">להתעלם לחלוטין מהעובדה שהרוח השוררת במרבית </w:t>
      </w:r>
      <w:r w:rsidR="00034E29">
        <w:rPr>
          <w:rFonts w:ascii="David" w:hAnsi="David" w:cs="David" w:hint="cs"/>
          <w:color w:val="000000"/>
          <w:rtl/>
          <w:lang w:bidi="he-IL"/>
        </w:rPr>
        <w:t>עיסוקיו</w:t>
      </w:r>
      <w:r>
        <w:rPr>
          <w:rFonts w:ascii="David" w:hAnsi="David" w:cs="David"/>
          <w:color w:val="000000"/>
          <w:rtl/>
          <w:lang w:bidi="he-IL"/>
        </w:rPr>
        <w:t xml:space="preserve"> של וליס הם </w:t>
      </w:r>
      <w:r w:rsidR="00BB0BD7">
        <w:rPr>
          <w:rFonts w:ascii="David" w:hAnsi="David" w:cs="David" w:hint="cs"/>
          <w:color w:val="000000"/>
          <w:rtl/>
          <w:lang w:bidi="he-IL"/>
        </w:rPr>
        <w:lastRenderedPageBreak/>
        <w:t>נוצריים</w:t>
      </w:r>
      <w:r>
        <w:rPr>
          <w:rFonts w:ascii="David" w:hAnsi="David" w:cs="David"/>
          <w:color w:val="000000"/>
          <w:rtl/>
          <w:lang w:bidi="he-IL"/>
        </w:rPr>
        <w:t xml:space="preserve">. </w:t>
      </w:r>
      <w:r w:rsidR="00BB0BD7">
        <w:rPr>
          <w:rFonts w:ascii="David" w:hAnsi="David" w:cs="David" w:hint="cs"/>
          <w:color w:val="000000"/>
          <w:rtl/>
          <w:lang w:bidi="he-IL"/>
        </w:rPr>
        <w:t>לאור</w:t>
      </w:r>
      <w:r>
        <w:rPr>
          <w:rFonts w:ascii="David" w:hAnsi="David" w:cs="David"/>
          <w:color w:val="000000"/>
          <w:rtl/>
          <w:lang w:bidi="he-IL"/>
        </w:rPr>
        <w:t xml:space="preserve"> זאת</w:t>
      </w:r>
      <w:r w:rsidR="00BB0BD7">
        <w:rPr>
          <w:rFonts w:ascii="David" w:hAnsi="David" w:cs="David" w:hint="cs"/>
          <w:color w:val="000000"/>
          <w:rtl/>
          <w:lang w:bidi="he-IL"/>
        </w:rPr>
        <w:t>,</w:t>
      </w:r>
      <w:r>
        <w:rPr>
          <w:rFonts w:ascii="David" w:hAnsi="David" w:cs="David"/>
          <w:color w:val="000000"/>
          <w:rtl/>
          <w:lang w:bidi="he-IL"/>
        </w:rPr>
        <w:t xml:space="preserve"> על מנת להראות את כשירותו של לויס כסופר נוצרי מהימן, הצורה בה הוא כותב והאפיון המוסרי של עבודתו </w:t>
      </w:r>
      <w:r w:rsidR="00BB0BD7">
        <w:rPr>
          <w:rFonts w:ascii="David" w:hAnsi="David" w:cs="David" w:hint="cs"/>
          <w:color w:val="000000"/>
          <w:rtl/>
          <w:lang w:bidi="he-IL"/>
        </w:rPr>
        <w:t>חייבים להיות תואמים</w:t>
      </w:r>
      <w:r>
        <w:rPr>
          <w:rFonts w:ascii="David" w:hAnsi="David" w:cs="David"/>
          <w:color w:val="000000"/>
          <w:rtl/>
          <w:lang w:bidi="he-IL"/>
        </w:rPr>
        <w:t xml:space="preserve"> היטב </w:t>
      </w:r>
      <w:r w:rsidR="00BB0BD7">
        <w:rPr>
          <w:rFonts w:ascii="David" w:hAnsi="David" w:cs="David" w:hint="cs"/>
          <w:color w:val="000000"/>
          <w:rtl/>
          <w:lang w:bidi="he-IL"/>
        </w:rPr>
        <w:t>את</w:t>
      </w:r>
      <w:r>
        <w:rPr>
          <w:rFonts w:ascii="David" w:hAnsi="David" w:cs="David"/>
          <w:color w:val="000000"/>
          <w:rtl/>
          <w:lang w:bidi="he-IL"/>
        </w:rPr>
        <w:t xml:space="preserve"> המסר שהוא מספק. האם אכן לויס מוכשר כסופר מהימן? שאלה זו תיבחן בפרק השני.</w:t>
      </w:r>
    </w:p>
    <w:p w14:paraId="28DB6777" w14:textId="434B3073" w:rsidR="001E1133" w:rsidRDefault="001E1133" w:rsidP="001E1133">
      <w:pPr>
        <w:pStyle w:val="NormalWeb"/>
        <w:bidi/>
        <w:spacing w:before="0" w:beforeAutospacing="0" w:after="0" w:afterAutospacing="0" w:line="480" w:lineRule="auto"/>
        <w:jc w:val="both"/>
        <w:rPr>
          <w:rtl/>
        </w:rPr>
      </w:pPr>
      <w:r>
        <w:rPr>
          <w:rFonts w:ascii="David" w:hAnsi="David" w:cs="David"/>
          <w:color w:val="000000"/>
          <w:rtl/>
          <w:lang w:bidi="he-IL"/>
        </w:rPr>
        <w:t xml:space="preserve">מהתמקדות בקוראים ולאחר מכן התמקדות במחבר, אנו עוברים עתה להתמקד בטיעון לגופו. לוגוס הוא </w:t>
      </w:r>
      <w:r w:rsidR="00B07A61">
        <w:rPr>
          <w:rFonts w:ascii="David" w:hAnsi="David" w:cs="David" w:hint="cs"/>
          <w:color w:val="000000"/>
          <w:rtl/>
          <w:lang w:bidi="he-IL"/>
        </w:rPr>
        <w:t>קריאה נואשת</w:t>
      </w:r>
      <w:r>
        <w:rPr>
          <w:rFonts w:ascii="David" w:hAnsi="David" w:cs="David"/>
          <w:color w:val="000000"/>
          <w:rtl/>
          <w:lang w:bidi="he-IL"/>
        </w:rPr>
        <w:t xml:space="preserve"> להגיון, דרך של ניסיון לשכנע את הקוראים בהתבסס על ההיגיון. דומה כי הדיבור</w:t>
      </w:r>
      <w:r>
        <w:rPr>
          <w:rFonts w:ascii="David" w:hAnsi="David"/>
          <w:color w:val="000000"/>
          <w:rtl/>
        </w:rPr>
        <w:t xml:space="preserve"> "</w:t>
      </w:r>
      <w:r>
        <w:rPr>
          <w:rFonts w:ascii="David" w:hAnsi="David" w:cs="David"/>
          <w:color w:val="000000"/>
          <w:rtl/>
          <w:lang w:bidi="he-IL"/>
        </w:rPr>
        <w:t>טיעון</w:t>
      </w:r>
      <w:r>
        <w:rPr>
          <w:rFonts w:ascii="David" w:hAnsi="David"/>
          <w:color w:val="000000"/>
          <w:rtl/>
        </w:rPr>
        <w:t xml:space="preserve">" </w:t>
      </w:r>
      <w:r>
        <w:rPr>
          <w:rFonts w:ascii="David" w:hAnsi="David" w:cs="David"/>
          <w:color w:val="000000"/>
          <w:rtl/>
          <w:lang w:bidi="he-IL"/>
        </w:rPr>
        <w:t>כתרגום ללוגוס עלולה להטעות. ההגדרה הראשונה של המילה</w:t>
      </w:r>
      <w:r>
        <w:rPr>
          <w:rFonts w:ascii="David" w:hAnsi="David"/>
          <w:color w:val="000000"/>
          <w:rtl/>
        </w:rPr>
        <w:t xml:space="preserve"> "</w:t>
      </w:r>
      <w:r>
        <w:rPr>
          <w:rFonts w:ascii="David" w:hAnsi="David" w:cs="David"/>
          <w:color w:val="000000"/>
          <w:rtl/>
          <w:lang w:bidi="he-IL"/>
        </w:rPr>
        <w:t>טיעון</w:t>
      </w:r>
      <w:r>
        <w:rPr>
          <w:rFonts w:ascii="David" w:hAnsi="David"/>
          <w:color w:val="000000"/>
          <w:rtl/>
        </w:rPr>
        <w:t xml:space="preserve">" </w:t>
      </w:r>
      <w:r>
        <w:rPr>
          <w:rFonts w:ascii="David" w:hAnsi="David" w:cs="David"/>
          <w:color w:val="000000"/>
          <w:rtl/>
          <w:lang w:bidi="he-IL"/>
        </w:rPr>
        <w:t>לפי מילון מרים-</w:t>
      </w:r>
      <w:proofErr w:type="spellStart"/>
      <w:r>
        <w:rPr>
          <w:rFonts w:ascii="David" w:hAnsi="David" w:cs="David"/>
          <w:color w:val="000000"/>
          <w:rtl/>
          <w:lang w:bidi="he-IL"/>
        </w:rPr>
        <w:t>ו</w:t>
      </w:r>
      <w:r w:rsidR="00197F5C">
        <w:rPr>
          <w:rFonts w:ascii="David" w:hAnsi="David" w:cs="David"/>
          <w:color w:val="000000"/>
          <w:rtl/>
          <w:lang w:bidi="he-IL"/>
        </w:rPr>
        <w:t>ו</w:t>
      </w:r>
      <w:r>
        <w:rPr>
          <w:rFonts w:ascii="David" w:hAnsi="David" w:cs="David"/>
          <w:color w:val="000000"/>
          <w:rtl/>
          <w:lang w:bidi="he-IL"/>
        </w:rPr>
        <w:t>בסטר</w:t>
      </w:r>
      <w:proofErr w:type="spellEnd"/>
      <w:r>
        <w:rPr>
          <w:rFonts w:ascii="David" w:hAnsi="David" w:cs="David"/>
          <w:color w:val="000000"/>
          <w:rtl/>
          <w:lang w:bidi="he-IL"/>
        </w:rPr>
        <w:t xml:space="preserve"> הנה:</w:t>
      </w:r>
      <w:r>
        <w:rPr>
          <w:rFonts w:ascii="David" w:hAnsi="David"/>
          <w:color w:val="000000"/>
          <w:rtl/>
        </w:rPr>
        <w:t xml:space="preserve"> "</w:t>
      </w:r>
      <w:r>
        <w:rPr>
          <w:rFonts w:ascii="David" w:hAnsi="David" w:cs="David"/>
          <w:color w:val="000000"/>
          <w:rtl/>
          <w:lang w:bidi="he-IL"/>
        </w:rPr>
        <w:t xml:space="preserve">הפעולה או התהליך של </w:t>
      </w:r>
      <w:r w:rsidR="00034E29">
        <w:rPr>
          <w:rFonts w:ascii="David" w:hAnsi="David" w:cs="David" w:hint="cs"/>
          <w:color w:val="000000"/>
          <w:rtl/>
          <w:lang w:bidi="he-IL"/>
        </w:rPr>
        <w:t>הוויכו</w:t>
      </w:r>
      <w:r w:rsidR="00034E29">
        <w:rPr>
          <w:rFonts w:ascii="David" w:hAnsi="David" w:cs="David" w:hint="eastAsia"/>
          <w:color w:val="000000"/>
          <w:rtl/>
          <w:lang w:bidi="he-IL"/>
        </w:rPr>
        <w:t>ח</w:t>
      </w:r>
      <w:r>
        <w:rPr>
          <w:rFonts w:ascii="David" w:hAnsi="David" w:cs="David"/>
          <w:color w:val="000000"/>
          <w:rtl/>
          <w:lang w:bidi="he-IL"/>
        </w:rPr>
        <w:t>, הביסו</w:t>
      </w:r>
      <w:r w:rsidR="00D468F1">
        <w:rPr>
          <w:rFonts w:ascii="David" w:hAnsi="David" w:cs="David" w:hint="cs"/>
          <w:color w:val="000000"/>
          <w:rtl/>
          <w:lang w:bidi="he-IL"/>
        </w:rPr>
        <w:t>ס</w:t>
      </w:r>
      <w:r>
        <w:rPr>
          <w:rFonts w:ascii="David" w:hAnsi="David" w:cs="David"/>
          <w:color w:val="000000"/>
          <w:rtl/>
          <w:lang w:bidi="he-IL"/>
        </w:rPr>
        <w:t xml:space="preserve"> הלוגי, או הדיון</w:t>
      </w:r>
      <w:r>
        <w:rPr>
          <w:rFonts w:ascii="David" w:hAnsi="David"/>
          <w:color w:val="000000"/>
          <w:rtl/>
        </w:rPr>
        <w:t>".</w:t>
      </w:r>
      <w:r w:rsidR="00197F5C">
        <w:rPr>
          <w:rStyle w:val="FootnoteReference"/>
          <w:rFonts w:ascii="David" w:hAnsi="David"/>
          <w:color w:val="000000"/>
          <w:rtl/>
        </w:rPr>
        <w:footnoteReference w:id="7"/>
      </w:r>
      <w:r>
        <w:rPr>
          <w:rFonts w:ascii="David" w:hAnsi="David"/>
          <w:color w:val="000000"/>
          <w:rtl/>
        </w:rPr>
        <w:t xml:space="preserve"> </w:t>
      </w:r>
      <w:r>
        <w:rPr>
          <w:rFonts w:ascii="David" w:hAnsi="David" w:cs="David"/>
          <w:color w:val="000000"/>
          <w:rtl/>
          <w:lang w:bidi="he-IL"/>
        </w:rPr>
        <w:t xml:space="preserve">זה לא מה שלוגוס מכוון אליו, בהקשר </w:t>
      </w:r>
      <w:proofErr w:type="spellStart"/>
      <w:r>
        <w:rPr>
          <w:rFonts w:ascii="David" w:hAnsi="David" w:cs="David"/>
          <w:color w:val="000000"/>
          <w:rtl/>
          <w:lang w:bidi="he-IL"/>
        </w:rPr>
        <w:t>הנ</w:t>
      </w:r>
      <w:proofErr w:type="spellEnd"/>
      <w:r>
        <w:rPr>
          <w:rFonts w:ascii="David" w:hAnsi="David"/>
          <w:color w:val="000000"/>
          <w:rtl/>
        </w:rPr>
        <w:t>"</w:t>
      </w:r>
      <w:r>
        <w:rPr>
          <w:rFonts w:ascii="David" w:hAnsi="David" w:cs="David"/>
          <w:color w:val="000000"/>
          <w:rtl/>
          <w:lang w:bidi="he-IL"/>
        </w:rPr>
        <w:t>ל. הוא מתייחס יותר למילה</w:t>
      </w:r>
      <w:r>
        <w:rPr>
          <w:rFonts w:ascii="David" w:hAnsi="David"/>
          <w:color w:val="000000"/>
          <w:rtl/>
        </w:rPr>
        <w:t xml:space="preserve"> "</w:t>
      </w:r>
      <w:r>
        <w:rPr>
          <w:rFonts w:ascii="David" w:hAnsi="David" w:cs="David"/>
          <w:color w:val="000000"/>
          <w:rtl/>
          <w:lang w:bidi="he-IL"/>
        </w:rPr>
        <w:t>הגיון</w:t>
      </w:r>
      <w:r>
        <w:rPr>
          <w:rFonts w:ascii="David" w:hAnsi="David"/>
          <w:color w:val="000000"/>
          <w:rtl/>
        </w:rPr>
        <w:t xml:space="preserve">" </w:t>
      </w:r>
      <w:r>
        <w:rPr>
          <w:rFonts w:ascii="David" w:hAnsi="David" w:cs="David"/>
          <w:color w:val="000000"/>
          <w:rtl/>
          <w:lang w:bidi="he-IL"/>
        </w:rPr>
        <w:t>או</w:t>
      </w:r>
      <w:r>
        <w:rPr>
          <w:rFonts w:ascii="David" w:hAnsi="David"/>
          <w:color w:val="000000"/>
          <w:rtl/>
        </w:rPr>
        <w:t xml:space="preserve"> "</w:t>
      </w:r>
      <w:r w:rsidR="00E130B1">
        <w:rPr>
          <w:rFonts w:ascii="David" w:hAnsi="David" w:cs="David" w:hint="cs"/>
          <w:color w:val="000000"/>
          <w:rtl/>
          <w:lang w:bidi="he-IL"/>
        </w:rPr>
        <w:t>דיבור</w:t>
      </w:r>
      <w:r>
        <w:rPr>
          <w:rFonts w:ascii="David" w:hAnsi="David"/>
          <w:color w:val="000000"/>
          <w:rtl/>
        </w:rPr>
        <w:t xml:space="preserve">" </w:t>
      </w:r>
      <w:r>
        <w:rPr>
          <w:rFonts w:ascii="David" w:hAnsi="David" w:cs="David"/>
          <w:color w:val="000000"/>
          <w:rtl/>
          <w:lang w:bidi="he-IL"/>
        </w:rPr>
        <w:t>באנגלית, או בהתאם למילון של מרים-</w:t>
      </w:r>
      <w:r w:rsidR="00197F5C" w:rsidRPr="00197F5C">
        <w:rPr>
          <w:rFonts w:ascii="David" w:hAnsi="David" w:cs="David"/>
          <w:color w:val="000000"/>
          <w:rtl/>
          <w:lang w:bidi="he-IL"/>
        </w:rPr>
        <w:t xml:space="preserve"> </w:t>
      </w:r>
      <w:proofErr w:type="spellStart"/>
      <w:r w:rsidR="00197F5C">
        <w:rPr>
          <w:rFonts w:ascii="David" w:hAnsi="David" w:cs="David"/>
          <w:color w:val="000000"/>
          <w:rtl/>
          <w:lang w:bidi="he-IL"/>
        </w:rPr>
        <w:t>וובסטר</w:t>
      </w:r>
      <w:proofErr w:type="spellEnd"/>
      <w:r w:rsidR="00197F5C">
        <w:rPr>
          <w:rFonts w:ascii="David" w:hAnsi="David" w:cs="David"/>
          <w:color w:val="000000"/>
          <w:rtl/>
          <w:lang w:bidi="he-IL"/>
        </w:rPr>
        <w:t xml:space="preserve"> </w:t>
      </w:r>
      <w:r>
        <w:rPr>
          <w:rFonts w:ascii="David" w:hAnsi="David"/>
          <w:color w:val="000000"/>
          <w:rtl/>
        </w:rPr>
        <w:t>"</w:t>
      </w:r>
      <w:r>
        <w:rPr>
          <w:rFonts w:ascii="David" w:hAnsi="David" w:cs="David"/>
          <w:color w:val="000000"/>
          <w:rtl/>
          <w:lang w:bidi="he-IL"/>
        </w:rPr>
        <w:t>ביסוס שבפילוסופיה היוונית העתיקה הוא העיקרון השולט בכל היקום</w:t>
      </w:r>
      <w:r w:rsidR="00E130B1">
        <w:rPr>
          <w:rFonts w:ascii="David" w:hAnsi="David" w:cs="David" w:hint="cs"/>
          <w:color w:val="000000"/>
          <w:rtl/>
          <w:lang w:bidi="he-IL"/>
        </w:rPr>
        <w:t>"</w:t>
      </w:r>
      <w:r>
        <w:rPr>
          <w:rFonts w:ascii="David" w:hAnsi="David" w:cs="David"/>
          <w:color w:val="000000"/>
          <w:rtl/>
          <w:lang w:bidi="he-IL"/>
        </w:rPr>
        <w:t xml:space="preserve">. לכן, הוא מבטא את היכולת של בני אנוש להבין ולהעביר רעיונות אחד למשנהו. לכן, למרות שלוגוס מתייחס לתוכן הטיעון, הרי הוא גם מעבר לכך. הוא מתייחס </w:t>
      </w:r>
      <w:r w:rsidR="002B3372">
        <w:rPr>
          <w:rFonts w:ascii="David" w:hAnsi="David" w:cs="David" w:hint="cs"/>
          <w:color w:val="000000"/>
          <w:rtl/>
          <w:lang w:bidi="he-IL"/>
        </w:rPr>
        <w:t>לאפשרות</w:t>
      </w:r>
      <w:r>
        <w:rPr>
          <w:rFonts w:ascii="David" w:hAnsi="David" w:cs="David"/>
          <w:color w:val="000000"/>
          <w:rtl/>
          <w:lang w:bidi="he-IL"/>
        </w:rPr>
        <w:t xml:space="preserve"> של </w:t>
      </w:r>
      <w:r w:rsidR="002B3372">
        <w:rPr>
          <w:rFonts w:ascii="David" w:hAnsi="David" w:cs="David" w:hint="cs"/>
          <w:color w:val="000000"/>
          <w:rtl/>
          <w:lang w:bidi="he-IL"/>
        </w:rPr>
        <w:t xml:space="preserve">קיום </w:t>
      </w:r>
      <w:r>
        <w:rPr>
          <w:rFonts w:ascii="David" w:hAnsi="David" w:cs="David"/>
          <w:color w:val="000000"/>
          <w:rtl/>
          <w:lang w:bidi="he-IL"/>
        </w:rPr>
        <w:t xml:space="preserve">הטיעון </w:t>
      </w:r>
      <w:r w:rsidR="002B3372">
        <w:rPr>
          <w:rFonts w:ascii="David" w:hAnsi="David" w:cs="David" w:hint="cs"/>
          <w:color w:val="000000"/>
          <w:rtl/>
          <w:lang w:bidi="he-IL"/>
        </w:rPr>
        <w:t>והיותו נקודת התחלה</w:t>
      </w:r>
      <w:r>
        <w:rPr>
          <w:rFonts w:ascii="David" w:hAnsi="David" w:cs="David"/>
          <w:color w:val="000000"/>
          <w:rtl/>
          <w:lang w:bidi="he-IL"/>
        </w:rPr>
        <w:t>.</w:t>
      </w:r>
    </w:p>
    <w:p w14:paraId="041CF702" w14:textId="65528627" w:rsidR="001E1133" w:rsidRDefault="001E1133" w:rsidP="001E1133">
      <w:pPr>
        <w:pStyle w:val="NormalWeb"/>
        <w:bidi/>
        <w:spacing w:before="0" w:beforeAutospacing="0" w:after="0" w:afterAutospacing="0" w:line="480" w:lineRule="auto"/>
        <w:jc w:val="both"/>
        <w:rPr>
          <w:rtl/>
        </w:rPr>
      </w:pPr>
      <w:r>
        <w:rPr>
          <w:rFonts w:ascii="David" w:hAnsi="David" w:cs="David"/>
          <w:color w:val="000000"/>
          <w:rtl/>
          <w:lang w:bidi="he-IL"/>
        </w:rPr>
        <w:t xml:space="preserve">במרות השנים, פילוסופים והוגים רבים העירו את הערותיהם לגבי הרטוריקה הקלאסית של אריסטו, חלקם עסקו במשמעות של הדרך, בעוד שאחרים דחו זאת באופן מלא בהיותו מיושן או חסר רלוונטיות. אני </w:t>
      </w:r>
      <w:r w:rsidR="007125DA">
        <w:rPr>
          <w:rFonts w:ascii="David" w:hAnsi="David" w:cs="David" w:hint="cs"/>
          <w:color w:val="000000"/>
          <w:rtl/>
          <w:lang w:bidi="he-IL"/>
        </w:rPr>
        <w:t>מזדהה</w:t>
      </w:r>
      <w:r>
        <w:rPr>
          <w:rFonts w:ascii="David" w:hAnsi="David" w:cs="David"/>
          <w:color w:val="000000"/>
          <w:rtl/>
          <w:lang w:bidi="he-IL"/>
        </w:rPr>
        <w:t xml:space="preserve"> יותר לקבוצה הראשונה</w:t>
      </w:r>
      <w:r w:rsidR="007125DA">
        <w:rPr>
          <w:rFonts w:ascii="David" w:hAnsi="David" w:cs="David" w:hint="cs"/>
          <w:color w:val="000000"/>
          <w:rtl/>
          <w:lang w:bidi="he-IL"/>
        </w:rPr>
        <w:t>,</w:t>
      </w:r>
      <w:r>
        <w:rPr>
          <w:rFonts w:ascii="David" w:hAnsi="David" w:cs="David"/>
          <w:color w:val="000000"/>
          <w:rtl/>
          <w:lang w:bidi="he-IL"/>
        </w:rPr>
        <w:t xml:space="preserve"> שכן אני מזהה שיש </w:t>
      </w:r>
      <w:r w:rsidR="007125DA">
        <w:rPr>
          <w:rFonts w:ascii="David" w:hAnsi="David" w:cs="David" w:hint="cs"/>
          <w:color w:val="000000"/>
          <w:rtl/>
          <w:lang w:bidi="he-IL"/>
        </w:rPr>
        <w:t>כוח</w:t>
      </w:r>
      <w:r>
        <w:rPr>
          <w:rFonts w:ascii="David" w:hAnsi="David" w:cs="David"/>
          <w:color w:val="000000"/>
          <w:rtl/>
          <w:lang w:bidi="he-IL"/>
        </w:rPr>
        <w:t xml:space="preserve"> </w:t>
      </w:r>
      <w:r w:rsidR="007125DA">
        <w:rPr>
          <w:rFonts w:ascii="David" w:hAnsi="David" w:cs="David" w:hint="cs"/>
          <w:color w:val="000000"/>
          <w:rtl/>
          <w:lang w:bidi="he-IL"/>
        </w:rPr>
        <w:t xml:space="preserve">שאינו </w:t>
      </w:r>
      <w:r>
        <w:rPr>
          <w:rFonts w:ascii="David" w:hAnsi="David" w:cs="David"/>
          <w:color w:val="000000"/>
          <w:rtl/>
          <w:lang w:bidi="he-IL"/>
        </w:rPr>
        <w:t xml:space="preserve">מוטל בספק בהוראה של אריסטו. הוגים אחרים ניסחו את התאוריות והדעות שלהם על כתיבה </w:t>
      </w:r>
      <w:r w:rsidR="007125DA">
        <w:rPr>
          <w:rFonts w:ascii="David" w:hAnsi="David" w:cs="David" w:hint="cs"/>
          <w:color w:val="000000"/>
          <w:rtl/>
          <w:lang w:bidi="he-IL"/>
        </w:rPr>
        <w:t>ונאום</w:t>
      </w:r>
      <w:r>
        <w:rPr>
          <w:rFonts w:ascii="David" w:hAnsi="David" w:cs="David"/>
          <w:color w:val="000000"/>
          <w:rtl/>
          <w:lang w:bidi="he-IL"/>
        </w:rPr>
        <w:t xml:space="preserve"> משכנעים, והפסקאות הבאות תוקדשנה להצגת וקים דיון בחלק מהתיאוריות העכשוויות.</w:t>
      </w:r>
    </w:p>
    <w:p w14:paraId="663CB2BC" w14:textId="76562B88" w:rsidR="001E1133" w:rsidRDefault="001E1133" w:rsidP="001E1133">
      <w:pPr>
        <w:pStyle w:val="NormalWeb"/>
        <w:bidi/>
        <w:spacing w:before="0" w:beforeAutospacing="0" w:after="0" w:afterAutospacing="0" w:line="480" w:lineRule="auto"/>
        <w:jc w:val="both"/>
        <w:rPr>
          <w:rtl/>
        </w:rPr>
      </w:pPr>
      <w:r>
        <w:rPr>
          <w:rFonts w:ascii="David" w:hAnsi="David" w:cs="David"/>
          <w:color w:val="000000"/>
          <w:rtl/>
          <w:lang w:bidi="he-IL"/>
        </w:rPr>
        <w:t xml:space="preserve">ההוגה והמשורר הספרותי של אמריקה במאה העשרים </w:t>
      </w:r>
      <w:proofErr w:type="spellStart"/>
      <w:r>
        <w:rPr>
          <w:rFonts w:ascii="David" w:hAnsi="David" w:cs="David"/>
          <w:color w:val="000000"/>
          <w:rtl/>
          <w:lang w:bidi="he-IL"/>
        </w:rPr>
        <w:t>קינית</w:t>
      </w:r>
      <w:proofErr w:type="spellEnd"/>
      <w:r>
        <w:rPr>
          <w:rFonts w:ascii="David" w:hAnsi="David" w:cs="David"/>
          <w:color w:val="000000"/>
          <w:rtl/>
          <w:lang w:bidi="he-IL"/>
        </w:rPr>
        <w:t xml:space="preserve"> </w:t>
      </w:r>
      <w:r w:rsidR="00EC2AC1">
        <w:rPr>
          <w:rFonts w:ascii="David" w:hAnsi="David" w:cs="David"/>
          <w:color w:val="000000"/>
          <w:rtl/>
          <w:lang w:bidi="he-IL"/>
        </w:rPr>
        <w:t>בירק</w:t>
      </w:r>
      <w:r w:rsidR="00EC2AC1">
        <w:rPr>
          <w:rFonts w:ascii="David" w:hAnsi="David" w:cs="David" w:hint="cs"/>
          <w:color w:val="000000"/>
          <w:rtl/>
          <w:lang w:bidi="he-IL"/>
        </w:rPr>
        <w:t xml:space="preserve"> </w:t>
      </w:r>
      <w:r>
        <w:rPr>
          <w:rFonts w:ascii="David" w:hAnsi="David" w:cs="David"/>
          <w:color w:val="000000"/>
          <w:rtl/>
          <w:lang w:bidi="he-IL"/>
        </w:rPr>
        <w:t xml:space="preserve">הושפע רבות מרעיונותיהם של קרל מרקס וזיגמונד פרויד, אך יחד עם זאת, הוא התעקש שהוא אינו שייך לאסכולה מוגדרת של הגות. המחשבה והפילוסופיה של </w:t>
      </w:r>
      <w:r w:rsidR="00EC2AC1">
        <w:rPr>
          <w:rFonts w:ascii="David" w:hAnsi="David" w:cs="David"/>
          <w:color w:val="000000"/>
          <w:rtl/>
          <w:lang w:bidi="he-IL"/>
        </w:rPr>
        <w:t>בירק</w:t>
      </w:r>
      <w:r w:rsidR="00EC2AC1">
        <w:rPr>
          <w:rFonts w:ascii="David" w:hAnsi="David" w:cs="David" w:hint="cs"/>
          <w:color w:val="000000"/>
          <w:rtl/>
          <w:lang w:bidi="he-IL"/>
        </w:rPr>
        <w:t xml:space="preserve"> </w:t>
      </w:r>
      <w:r>
        <w:rPr>
          <w:rFonts w:ascii="David" w:hAnsi="David" w:cs="David"/>
          <w:color w:val="000000"/>
          <w:rtl/>
          <w:lang w:bidi="he-IL"/>
        </w:rPr>
        <w:t xml:space="preserve">הייתה, </w:t>
      </w:r>
      <w:r w:rsidRPr="00C74FF8">
        <w:rPr>
          <w:rFonts w:ascii="David" w:hAnsi="David" w:cs="David"/>
          <w:color w:val="000000"/>
          <w:rtl/>
          <w:lang w:bidi="he-IL"/>
        </w:rPr>
        <w:t xml:space="preserve">במובנים רבים, בהשראת </w:t>
      </w:r>
      <w:r w:rsidRPr="00C74FF8">
        <w:rPr>
          <w:rFonts w:ascii="David" w:hAnsi="David" w:cs="David"/>
          <w:i/>
          <w:iCs/>
          <w:color w:val="000000"/>
          <w:rtl/>
          <w:lang w:bidi="he-IL"/>
        </w:rPr>
        <w:t>הרטוריקה</w:t>
      </w:r>
      <w:r w:rsidRPr="00C74FF8">
        <w:rPr>
          <w:rFonts w:ascii="David" w:hAnsi="David" w:cs="David"/>
          <w:color w:val="000000"/>
          <w:rtl/>
          <w:lang w:bidi="he-IL"/>
        </w:rPr>
        <w:t xml:space="preserve"> של אריסטו. </w:t>
      </w:r>
      <w:r w:rsidR="00EC2AC1">
        <w:rPr>
          <w:rFonts w:ascii="David" w:hAnsi="David" w:cs="David"/>
          <w:color w:val="000000"/>
          <w:rtl/>
          <w:lang w:bidi="he-IL"/>
        </w:rPr>
        <w:t>בירק</w:t>
      </w:r>
      <w:r w:rsidR="00EC2AC1">
        <w:rPr>
          <w:rFonts w:ascii="David" w:hAnsi="David" w:cs="David" w:hint="cs"/>
          <w:color w:val="000000"/>
          <w:rtl/>
          <w:lang w:bidi="he-IL"/>
        </w:rPr>
        <w:t xml:space="preserve"> </w:t>
      </w:r>
      <w:r w:rsidRPr="00C74FF8">
        <w:rPr>
          <w:rFonts w:ascii="David" w:hAnsi="David" w:cs="David"/>
          <w:color w:val="000000"/>
          <w:rtl/>
          <w:lang w:bidi="he-IL"/>
        </w:rPr>
        <w:t xml:space="preserve">הלך בעקבותיו של אריסטו עת דחה את הרעיון </w:t>
      </w:r>
      <w:r w:rsidR="007125DA" w:rsidRPr="00C74FF8">
        <w:rPr>
          <w:rFonts w:ascii="David" w:hAnsi="David" w:cs="David"/>
          <w:color w:val="000000"/>
          <w:rtl/>
          <w:lang w:bidi="he-IL"/>
        </w:rPr>
        <w:t>שרטוריקה</w:t>
      </w:r>
      <w:r w:rsidRPr="00C74FF8">
        <w:rPr>
          <w:rFonts w:ascii="David" w:hAnsi="David" w:cs="David"/>
          <w:color w:val="000000"/>
          <w:rtl/>
          <w:lang w:bidi="he-IL"/>
        </w:rPr>
        <w:t xml:space="preserve"> </w:t>
      </w:r>
      <w:r w:rsidR="00C74FF8" w:rsidRPr="00C74FF8">
        <w:rPr>
          <w:rFonts w:ascii="David" w:hAnsi="David" w:cs="David"/>
          <w:color w:val="000000"/>
          <w:rtl/>
          <w:lang w:bidi="he-IL"/>
        </w:rPr>
        <w:t>משחקת תפקיד שלילי ב</w:t>
      </w:r>
      <w:r w:rsidRPr="00C74FF8">
        <w:rPr>
          <w:rFonts w:ascii="David" w:hAnsi="David" w:cs="David"/>
          <w:color w:val="000000"/>
          <w:rtl/>
          <w:lang w:bidi="he-IL"/>
        </w:rPr>
        <w:t>רגשות</w:t>
      </w:r>
      <w:r w:rsidR="00C74FF8">
        <w:rPr>
          <w:rFonts w:ascii="David" w:hAnsi="David" w:cs="David" w:hint="cs"/>
          <w:color w:val="000000"/>
          <w:rtl/>
          <w:lang w:bidi="he-IL"/>
        </w:rPr>
        <w:t xml:space="preserve"> הקורא</w:t>
      </w:r>
      <w:r w:rsidRPr="00C74FF8">
        <w:rPr>
          <w:rFonts w:ascii="David" w:hAnsi="David" w:cs="David"/>
          <w:color w:val="000000"/>
          <w:rtl/>
          <w:lang w:bidi="he-IL"/>
        </w:rPr>
        <w:t>.</w:t>
      </w:r>
      <w:r>
        <w:rPr>
          <w:rFonts w:ascii="David" w:hAnsi="David" w:cs="David"/>
          <w:color w:val="000000"/>
          <w:rtl/>
          <w:lang w:bidi="he-IL"/>
        </w:rPr>
        <w:t xml:space="preserve"> הוא ביסס חלק גדול מטיעוניו על אדנים שאריסטו קבע לפני כן.</w:t>
      </w:r>
      <w:r>
        <w:rPr>
          <w:rFonts w:ascii="David" w:hAnsi="David"/>
          <w:color w:val="000000"/>
          <w:rtl/>
        </w:rPr>
        <w:t xml:space="preserve"> "</w:t>
      </w:r>
      <w:r>
        <w:rPr>
          <w:rFonts w:ascii="David" w:hAnsi="David" w:cs="David"/>
          <w:color w:val="000000"/>
          <w:rtl/>
          <w:lang w:bidi="he-IL"/>
        </w:rPr>
        <w:t xml:space="preserve">בדומה לאריסטו, </w:t>
      </w:r>
      <w:r w:rsidR="00EC2AC1">
        <w:rPr>
          <w:rFonts w:ascii="David" w:hAnsi="David" w:cs="David"/>
          <w:color w:val="000000"/>
          <w:rtl/>
          <w:lang w:bidi="he-IL"/>
        </w:rPr>
        <w:t>בירק</w:t>
      </w:r>
      <w:r w:rsidR="00EC2AC1">
        <w:rPr>
          <w:rFonts w:ascii="David" w:hAnsi="David" w:cs="David" w:hint="cs"/>
          <w:color w:val="000000"/>
          <w:rtl/>
          <w:lang w:bidi="he-IL"/>
        </w:rPr>
        <w:t xml:space="preserve"> </w:t>
      </w:r>
      <w:r>
        <w:rPr>
          <w:rFonts w:ascii="David" w:hAnsi="David" w:cs="David"/>
          <w:color w:val="000000"/>
          <w:rtl/>
          <w:lang w:bidi="he-IL"/>
        </w:rPr>
        <w:t>הכיר בכך הזיק</w:t>
      </w:r>
      <w:r w:rsidR="00EC2AC1">
        <w:rPr>
          <w:rFonts w:ascii="David" w:hAnsi="David" w:cs="David" w:hint="cs"/>
          <w:color w:val="000000"/>
          <w:rtl/>
          <w:lang w:bidi="he-IL"/>
        </w:rPr>
        <w:t>ה</w:t>
      </w:r>
      <w:r>
        <w:rPr>
          <w:rFonts w:ascii="David" w:hAnsi="David" w:cs="David"/>
          <w:color w:val="000000"/>
          <w:rtl/>
          <w:lang w:bidi="he-IL"/>
        </w:rPr>
        <w:t xml:space="preserve"> הסוציאלית של השפה אינה מצומצמת לעקרונות טהורים של הגיון. לכן, הוא למד את השימוש בשפה כמי שמערבת מעבר לשיח של הגיון ומבנה דקדוקי</w:t>
      </w:r>
      <w:r>
        <w:rPr>
          <w:rFonts w:ascii="David" w:hAnsi="David"/>
          <w:color w:val="000000"/>
          <w:rtl/>
        </w:rPr>
        <w:t>".</w:t>
      </w:r>
      <w:r w:rsidR="00197F5C">
        <w:rPr>
          <w:rStyle w:val="FootnoteReference"/>
          <w:rFonts w:ascii="David" w:hAnsi="David"/>
          <w:color w:val="000000"/>
          <w:rtl/>
        </w:rPr>
        <w:footnoteReference w:id="8"/>
      </w:r>
      <w:r>
        <w:rPr>
          <w:rFonts w:ascii="David" w:hAnsi="David"/>
          <w:color w:val="000000"/>
          <w:rtl/>
        </w:rPr>
        <w:t xml:space="preserve"> </w:t>
      </w:r>
      <w:r>
        <w:rPr>
          <w:rFonts w:ascii="David" w:hAnsi="David" w:cs="David"/>
          <w:color w:val="000000"/>
          <w:rtl/>
          <w:lang w:bidi="he-IL"/>
        </w:rPr>
        <w:t xml:space="preserve">התיאוריה הרטורית של </w:t>
      </w:r>
      <w:r w:rsidR="00EC2AC1">
        <w:rPr>
          <w:rFonts w:ascii="David" w:hAnsi="David" w:cs="David"/>
          <w:color w:val="000000"/>
          <w:rtl/>
          <w:lang w:bidi="he-IL"/>
        </w:rPr>
        <w:t>בירק</w:t>
      </w:r>
      <w:r w:rsidR="00EC2AC1">
        <w:rPr>
          <w:rFonts w:ascii="David" w:hAnsi="David" w:cs="David" w:hint="cs"/>
          <w:color w:val="000000"/>
          <w:rtl/>
          <w:lang w:bidi="he-IL"/>
        </w:rPr>
        <w:t xml:space="preserve"> </w:t>
      </w:r>
      <w:r>
        <w:rPr>
          <w:rFonts w:ascii="David" w:hAnsi="David" w:cs="David"/>
          <w:color w:val="000000"/>
          <w:rtl/>
          <w:lang w:bidi="he-IL"/>
        </w:rPr>
        <w:t>מכוונת לאתר במדויק את דרכי השוני המסובכים של הדיבור בהקשרים שונים.</w:t>
      </w:r>
    </w:p>
    <w:p w14:paraId="41A1BA2D" w14:textId="4F077B69" w:rsidR="001E1133" w:rsidRDefault="001E1133" w:rsidP="001E1133">
      <w:pPr>
        <w:pStyle w:val="NormalWeb"/>
        <w:bidi/>
        <w:spacing w:before="0" w:beforeAutospacing="0" w:after="0" w:afterAutospacing="0" w:line="480" w:lineRule="auto"/>
        <w:jc w:val="both"/>
        <w:rPr>
          <w:rtl/>
        </w:rPr>
      </w:pPr>
      <w:r>
        <w:rPr>
          <w:rFonts w:ascii="David" w:hAnsi="David" w:cs="David"/>
          <w:color w:val="000000"/>
          <w:rtl/>
          <w:lang w:bidi="he-IL"/>
        </w:rPr>
        <w:lastRenderedPageBreak/>
        <w:t xml:space="preserve">בהגותו של </w:t>
      </w:r>
      <w:r w:rsidR="00EC2AC1">
        <w:rPr>
          <w:rFonts w:ascii="David" w:hAnsi="David" w:cs="David"/>
          <w:color w:val="000000"/>
          <w:rtl/>
          <w:lang w:bidi="he-IL"/>
        </w:rPr>
        <w:t>בירק</w:t>
      </w:r>
      <w:r w:rsidR="00EC2AC1">
        <w:rPr>
          <w:rFonts w:ascii="David" w:hAnsi="David" w:cs="David" w:hint="cs"/>
          <w:color w:val="000000"/>
          <w:rtl/>
          <w:lang w:bidi="he-IL"/>
        </w:rPr>
        <w:t xml:space="preserve"> </w:t>
      </w:r>
      <w:r>
        <w:rPr>
          <w:rFonts w:ascii="David" w:hAnsi="David" w:cs="David"/>
          <w:color w:val="000000"/>
          <w:rtl/>
          <w:lang w:bidi="he-IL"/>
        </w:rPr>
        <w:t>אנו רואים ביקורת של לוגיקה טהורה. ב</w:t>
      </w:r>
      <w:r w:rsidR="003A327E">
        <w:rPr>
          <w:rFonts w:ascii="David" w:hAnsi="David" w:cs="David" w:hint="cs"/>
          <w:color w:val="000000"/>
          <w:rtl/>
          <w:lang w:bidi="he-IL"/>
        </w:rPr>
        <w:t>י</w:t>
      </w:r>
      <w:r>
        <w:rPr>
          <w:rFonts w:ascii="David" w:hAnsi="David" w:cs="David"/>
          <w:color w:val="000000"/>
          <w:rtl/>
          <w:lang w:bidi="he-IL"/>
        </w:rPr>
        <w:t xml:space="preserve">רק, אשר הבין את התפקיד המהותי שביטוי יצירתי טומן בו, המשיך להתעקש שבחינת האסתטיקה אינה אמורה להיות שמורה </w:t>
      </w:r>
      <w:r w:rsidR="00034E29">
        <w:rPr>
          <w:rFonts w:ascii="David" w:hAnsi="David" w:cs="David" w:hint="cs"/>
          <w:color w:val="000000"/>
          <w:rtl/>
          <w:lang w:bidi="he-IL"/>
        </w:rPr>
        <w:t>למטפיזיקאים</w:t>
      </w:r>
      <w:r>
        <w:rPr>
          <w:rFonts w:ascii="David" w:hAnsi="David" w:cs="David"/>
          <w:color w:val="000000"/>
          <w:rtl/>
          <w:lang w:bidi="he-IL"/>
        </w:rPr>
        <w:t>.</w:t>
      </w:r>
      <w:r w:rsidR="00197F5C">
        <w:rPr>
          <w:rStyle w:val="FootnoteReference"/>
          <w:rFonts w:ascii="David" w:hAnsi="David" w:cs="David"/>
          <w:color w:val="000000"/>
          <w:rtl/>
          <w:lang w:bidi="he-IL"/>
        </w:rPr>
        <w:footnoteReference w:id="9"/>
      </w:r>
      <w:r>
        <w:rPr>
          <w:rFonts w:ascii="David" w:hAnsi="David" w:cs="David"/>
          <w:color w:val="000000"/>
          <w:rtl/>
          <w:lang w:bidi="he-IL"/>
        </w:rPr>
        <w:t xml:space="preserve"> </w:t>
      </w:r>
      <w:r w:rsidR="00EC2AC1">
        <w:rPr>
          <w:rFonts w:ascii="David" w:hAnsi="David" w:cs="David"/>
          <w:color w:val="000000"/>
          <w:rtl/>
          <w:lang w:bidi="he-IL"/>
        </w:rPr>
        <w:t>בירק</w:t>
      </w:r>
      <w:r w:rsidR="00EC2AC1">
        <w:rPr>
          <w:rFonts w:ascii="David" w:hAnsi="David" w:cs="David" w:hint="cs"/>
          <w:color w:val="000000"/>
          <w:rtl/>
          <w:lang w:bidi="he-IL"/>
        </w:rPr>
        <w:t xml:space="preserve"> </w:t>
      </w:r>
      <w:r>
        <w:rPr>
          <w:rFonts w:ascii="David" w:hAnsi="David" w:cs="David"/>
          <w:color w:val="000000"/>
          <w:rtl/>
          <w:lang w:bidi="he-IL"/>
        </w:rPr>
        <w:t xml:space="preserve">טוען כי צורה אומנותית אינה רק </w:t>
      </w:r>
      <w:r w:rsidR="00EF04FC">
        <w:rPr>
          <w:rFonts w:ascii="David" w:hAnsi="David" w:cs="David" w:hint="cs"/>
          <w:color w:val="000000"/>
          <w:rtl/>
          <w:lang w:bidi="he-IL"/>
        </w:rPr>
        <w:t>מוסכמות</w:t>
      </w:r>
      <w:r>
        <w:rPr>
          <w:rFonts w:ascii="David" w:hAnsi="David" w:cs="David"/>
          <w:color w:val="000000"/>
          <w:rtl/>
          <w:lang w:bidi="he-IL"/>
        </w:rPr>
        <w:t xml:space="preserve"> תרבותי</w:t>
      </w:r>
      <w:r w:rsidR="00EF04FC">
        <w:rPr>
          <w:rFonts w:ascii="David" w:hAnsi="David" w:cs="David" w:hint="cs"/>
          <w:color w:val="000000"/>
          <w:rtl/>
          <w:lang w:bidi="he-IL"/>
        </w:rPr>
        <w:t>ו</w:t>
      </w:r>
      <w:r>
        <w:rPr>
          <w:rFonts w:ascii="David" w:hAnsi="David" w:cs="David"/>
          <w:color w:val="000000"/>
          <w:rtl/>
          <w:lang w:bidi="he-IL"/>
        </w:rPr>
        <w:t>ת. צורה הנה תוצר פעיל של השימוש בשפה הן על ידי הדובר והן על ידי הקהל.</w:t>
      </w:r>
      <w:r w:rsidR="00197F5C">
        <w:rPr>
          <w:rStyle w:val="FootnoteReference"/>
          <w:rFonts w:ascii="David" w:hAnsi="David" w:cs="David"/>
          <w:color w:val="000000"/>
          <w:rtl/>
          <w:lang w:bidi="he-IL"/>
        </w:rPr>
        <w:footnoteReference w:id="10"/>
      </w:r>
      <w:r>
        <w:rPr>
          <w:rFonts w:ascii="David" w:hAnsi="David" w:cs="David"/>
          <w:color w:val="000000"/>
          <w:rtl/>
          <w:lang w:bidi="he-IL"/>
        </w:rPr>
        <w:t xml:space="preserve"> ב</w:t>
      </w:r>
      <w:r w:rsidR="00EF04FC">
        <w:rPr>
          <w:rFonts w:ascii="David" w:hAnsi="David" w:cs="David" w:hint="cs"/>
          <w:color w:val="000000"/>
          <w:rtl/>
          <w:lang w:bidi="he-IL"/>
        </w:rPr>
        <w:t>י</w:t>
      </w:r>
      <w:r>
        <w:rPr>
          <w:rFonts w:ascii="David" w:hAnsi="David" w:cs="David"/>
          <w:color w:val="000000"/>
          <w:rtl/>
          <w:lang w:bidi="he-IL"/>
        </w:rPr>
        <w:t xml:space="preserve">רק, אשר חי באותו זמן של </w:t>
      </w:r>
      <w:proofErr w:type="spellStart"/>
      <w:r>
        <w:rPr>
          <w:rFonts w:ascii="David" w:hAnsi="David" w:cs="David"/>
          <w:color w:val="000000"/>
          <w:rtl/>
          <w:lang w:bidi="he-IL"/>
        </w:rPr>
        <w:t>לויס</w:t>
      </w:r>
      <w:proofErr w:type="spellEnd"/>
      <w:r>
        <w:rPr>
          <w:rFonts w:ascii="David" w:hAnsi="David" w:cs="David"/>
          <w:color w:val="000000"/>
          <w:rtl/>
          <w:lang w:bidi="he-IL"/>
        </w:rPr>
        <w:t xml:space="preserve">, כתב את התאוריות שלו במהלך חייו של </w:t>
      </w:r>
      <w:proofErr w:type="spellStart"/>
      <w:r>
        <w:rPr>
          <w:rFonts w:ascii="David" w:hAnsi="David" w:cs="David"/>
          <w:color w:val="000000"/>
          <w:rtl/>
          <w:lang w:bidi="he-IL"/>
        </w:rPr>
        <w:t>לויס</w:t>
      </w:r>
      <w:proofErr w:type="spellEnd"/>
      <w:r>
        <w:rPr>
          <w:rFonts w:ascii="David" w:hAnsi="David" w:cs="David"/>
          <w:color w:val="000000"/>
          <w:rtl/>
          <w:lang w:bidi="he-IL"/>
        </w:rPr>
        <w:t xml:space="preserve">. בעוד שאנו לא </w:t>
      </w:r>
      <w:r w:rsidR="00034E29">
        <w:rPr>
          <w:rFonts w:ascii="David" w:hAnsi="David" w:cs="David" w:hint="cs"/>
          <w:color w:val="000000"/>
          <w:rtl/>
          <w:lang w:bidi="he-IL"/>
        </w:rPr>
        <w:t>יכולים</w:t>
      </w:r>
      <w:r>
        <w:rPr>
          <w:rFonts w:ascii="David" w:hAnsi="David" w:cs="David"/>
          <w:color w:val="000000"/>
          <w:rtl/>
          <w:lang w:bidi="he-IL"/>
        </w:rPr>
        <w:t xml:space="preserve"> לומר בוודאות האם </w:t>
      </w:r>
      <w:r w:rsidR="00EF04FC">
        <w:rPr>
          <w:rFonts w:ascii="David" w:hAnsi="David" w:cs="David" w:hint="cs"/>
          <w:color w:val="000000"/>
          <w:rtl/>
          <w:lang w:bidi="he-IL"/>
        </w:rPr>
        <w:t>ההזדהות</w:t>
      </w:r>
      <w:r>
        <w:rPr>
          <w:rFonts w:ascii="David" w:hAnsi="David" w:cs="David"/>
          <w:color w:val="000000"/>
          <w:rtl/>
          <w:lang w:bidi="he-IL"/>
        </w:rPr>
        <w:t xml:space="preserve"> של </w:t>
      </w:r>
      <w:r w:rsidR="00EC2AC1">
        <w:rPr>
          <w:rFonts w:ascii="David" w:hAnsi="David" w:cs="David"/>
          <w:color w:val="000000"/>
          <w:rtl/>
          <w:lang w:bidi="he-IL"/>
        </w:rPr>
        <w:t>בירק</w:t>
      </w:r>
      <w:r w:rsidR="00EC2AC1">
        <w:rPr>
          <w:rFonts w:ascii="David" w:hAnsi="David" w:cs="David" w:hint="cs"/>
          <w:color w:val="000000"/>
          <w:rtl/>
          <w:lang w:bidi="he-IL"/>
        </w:rPr>
        <w:t xml:space="preserve"> </w:t>
      </w:r>
      <w:r>
        <w:rPr>
          <w:rFonts w:ascii="David" w:hAnsi="David" w:cs="David"/>
          <w:color w:val="000000"/>
          <w:rtl/>
          <w:lang w:bidi="he-IL"/>
        </w:rPr>
        <w:t>קיבלה השראה משיטותיו הרטוריות של לויס, הרי בפרק הבא אדון בדרכים שבהן בחר לויס להזדהות עם הקהל שלו בהזדמנויות שונות במהלך כתיבת</w:t>
      </w:r>
      <w:r w:rsidR="00EF04FC">
        <w:rPr>
          <w:rFonts w:ascii="David" w:hAnsi="David" w:cs="David" w:hint="cs"/>
          <w:color w:val="000000"/>
          <w:rtl/>
          <w:lang w:bidi="he-IL"/>
        </w:rPr>
        <w:t>ו</w:t>
      </w:r>
      <w:r>
        <w:rPr>
          <w:rFonts w:ascii="David" w:hAnsi="David" w:cs="David"/>
          <w:color w:val="000000"/>
          <w:rtl/>
          <w:lang w:bidi="he-IL"/>
        </w:rPr>
        <w:t>.</w:t>
      </w:r>
    </w:p>
    <w:p w14:paraId="74702F0E" w14:textId="5D8AA328" w:rsidR="001E1133" w:rsidRDefault="001E1133" w:rsidP="001E1133">
      <w:pPr>
        <w:pStyle w:val="NormalWeb"/>
        <w:bidi/>
        <w:spacing w:before="0" w:beforeAutospacing="0" w:after="0" w:afterAutospacing="0" w:line="480" w:lineRule="auto"/>
        <w:jc w:val="both"/>
        <w:rPr>
          <w:rtl/>
        </w:rPr>
      </w:pPr>
      <w:r>
        <w:rPr>
          <w:rFonts w:ascii="David" w:hAnsi="David" w:cs="David"/>
          <w:color w:val="000000"/>
          <w:rtl/>
          <w:lang w:bidi="he-IL"/>
        </w:rPr>
        <w:t>אין בכך הפתעה לקורא שהרטוריקה בספרות הבדיונית נחזית להיות שונה מהספרות הלא בדיונית. מאפייני התוכן בדומה לטכניקות שנעשה בהן שימוש ליצירת התוכן הם שונים מכל היבט שה</w:t>
      </w:r>
      <w:r w:rsidR="00167820">
        <w:rPr>
          <w:rFonts w:ascii="David" w:hAnsi="David" w:cs="David" w:hint="cs"/>
          <w:color w:val="000000"/>
          <w:rtl/>
          <w:lang w:bidi="he-IL"/>
        </w:rPr>
        <w:t xml:space="preserve">זכרנו </w:t>
      </w:r>
      <w:r>
        <w:rPr>
          <w:rFonts w:ascii="David" w:hAnsi="David" w:cs="David"/>
          <w:color w:val="000000"/>
          <w:rtl/>
          <w:lang w:bidi="he-IL"/>
        </w:rPr>
        <w:t xml:space="preserve">עד כה. </w:t>
      </w:r>
      <w:r w:rsidR="00167820">
        <w:rPr>
          <w:rFonts w:ascii="David" w:hAnsi="David" w:cs="David" w:hint="cs"/>
          <w:color w:val="000000"/>
          <w:rtl/>
          <w:lang w:bidi="he-IL"/>
        </w:rPr>
        <w:t xml:space="preserve">לימוד </w:t>
      </w:r>
      <w:r>
        <w:rPr>
          <w:rFonts w:ascii="David" w:hAnsi="David" w:cs="David"/>
          <w:color w:val="000000"/>
          <w:rtl/>
          <w:lang w:bidi="he-IL"/>
        </w:rPr>
        <w:t xml:space="preserve">התאוריה בסיפור הבדיוני הינו אחד ההיבטים הקשים ביותר של הספרות. קיימת אי הסכמה בנוגע להגדרת הסיפור הבדיוני, ותיאולוגים שונים הציעו טיעונים שונים לגבי מה שמתאים להיות סיפור בדיוני. תומאס </w:t>
      </w:r>
      <w:proofErr w:type="spellStart"/>
      <w:r>
        <w:rPr>
          <w:rFonts w:ascii="David" w:hAnsi="David" w:cs="David"/>
          <w:color w:val="000000"/>
          <w:rtl/>
          <w:lang w:bidi="he-IL"/>
        </w:rPr>
        <w:t>פבל</w:t>
      </w:r>
      <w:proofErr w:type="spellEnd"/>
      <w:r>
        <w:rPr>
          <w:rFonts w:ascii="David" w:hAnsi="David" w:cs="David"/>
          <w:color w:val="000000"/>
          <w:rtl/>
          <w:lang w:bidi="he-IL"/>
        </w:rPr>
        <w:t>, למשל, הגדיר סיפור בדיוני כהצהרה שאינה אמת וגם אינה שקר.</w:t>
      </w:r>
      <w:r w:rsidR="00194D24">
        <w:rPr>
          <w:rStyle w:val="FootnoteReference"/>
          <w:rFonts w:ascii="David" w:hAnsi="David" w:cs="David"/>
          <w:color w:val="000000"/>
          <w:rtl/>
          <w:lang w:bidi="he-IL"/>
        </w:rPr>
        <w:footnoteReference w:id="11"/>
      </w:r>
      <w:r>
        <w:rPr>
          <w:rFonts w:ascii="David" w:hAnsi="David" w:cs="David"/>
          <w:color w:val="000000"/>
          <w:rtl/>
          <w:lang w:bidi="he-IL"/>
        </w:rPr>
        <w:t xml:space="preserve"> הגדרה נוספת שמחקר זה יאמץ משייכת את הסיפור הבדיוני </w:t>
      </w:r>
      <w:r w:rsidR="00167820">
        <w:rPr>
          <w:rFonts w:ascii="David" w:hAnsi="David" w:cs="David" w:hint="cs"/>
          <w:color w:val="000000"/>
          <w:rtl/>
          <w:lang w:bidi="he-IL"/>
        </w:rPr>
        <w:t xml:space="preserve">כתולדה לקיומו </w:t>
      </w:r>
      <w:r>
        <w:rPr>
          <w:rFonts w:ascii="David" w:hAnsi="David" w:cs="David"/>
          <w:color w:val="000000"/>
          <w:rtl/>
          <w:lang w:bidi="he-IL"/>
        </w:rPr>
        <w:t xml:space="preserve">של העולם הבדיוני. </w:t>
      </w:r>
      <w:proofErr w:type="spellStart"/>
      <w:r>
        <w:rPr>
          <w:rFonts w:ascii="David" w:hAnsi="David" w:cs="David"/>
          <w:color w:val="000000"/>
          <w:rtl/>
          <w:lang w:bidi="he-IL"/>
        </w:rPr>
        <w:t>לובומיר</w:t>
      </w:r>
      <w:proofErr w:type="spellEnd"/>
      <w:r>
        <w:rPr>
          <w:rFonts w:ascii="David" w:hAnsi="David" w:cs="David"/>
          <w:color w:val="000000"/>
          <w:rtl/>
          <w:lang w:bidi="he-IL"/>
        </w:rPr>
        <w:t xml:space="preserve"> </w:t>
      </w:r>
      <w:proofErr w:type="spellStart"/>
      <w:r>
        <w:rPr>
          <w:rFonts w:ascii="David" w:hAnsi="David" w:cs="David"/>
          <w:color w:val="000000"/>
          <w:rtl/>
          <w:lang w:bidi="he-IL"/>
        </w:rPr>
        <w:t>דוליזל</w:t>
      </w:r>
      <w:proofErr w:type="spellEnd"/>
      <w:r>
        <w:rPr>
          <w:rFonts w:ascii="David" w:hAnsi="David" w:cs="David"/>
          <w:color w:val="000000"/>
          <w:rtl/>
          <w:lang w:bidi="he-IL"/>
        </w:rPr>
        <w:t xml:space="preserve"> בוחן במאמרו</w:t>
      </w:r>
      <w:r>
        <w:rPr>
          <w:rFonts w:ascii="David" w:hAnsi="David"/>
          <w:color w:val="000000"/>
          <w:rtl/>
        </w:rPr>
        <w:t xml:space="preserve"> "</w:t>
      </w:r>
      <w:r>
        <w:rPr>
          <w:rFonts w:ascii="David" w:hAnsi="David" w:cs="David"/>
          <w:color w:val="000000"/>
          <w:rtl/>
          <w:lang w:bidi="he-IL"/>
        </w:rPr>
        <w:t>עולמות אפשריים של היסטוריה ובדיון</w:t>
      </w:r>
      <w:r>
        <w:rPr>
          <w:rFonts w:ascii="David" w:hAnsi="David"/>
          <w:color w:val="000000"/>
          <w:rtl/>
        </w:rPr>
        <w:t xml:space="preserve">" </w:t>
      </w:r>
      <w:r>
        <w:rPr>
          <w:rFonts w:ascii="David" w:hAnsi="David" w:cs="David"/>
          <w:color w:val="000000"/>
          <w:rtl/>
          <w:lang w:bidi="he-IL"/>
        </w:rPr>
        <w:t>את הביטוי עולמות בדיוניים וטוען כי</w:t>
      </w:r>
      <w:r>
        <w:rPr>
          <w:rFonts w:ascii="David" w:hAnsi="David"/>
          <w:color w:val="000000"/>
          <w:rtl/>
        </w:rPr>
        <w:t xml:space="preserve"> "</w:t>
      </w:r>
      <w:r>
        <w:rPr>
          <w:rFonts w:ascii="David" w:hAnsi="David" w:cs="David"/>
          <w:color w:val="000000"/>
          <w:rtl/>
          <w:lang w:bidi="he-IL"/>
        </w:rPr>
        <w:t xml:space="preserve">עולמות בדיוניים הם אפשריים בכך שהם מורכבים מקבוצות של אנשים </w:t>
      </w:r>
      <w:r w:rsidR="00EC2AC1">
        <w:rPr>
          <w:rFonts w:ascii="David" w:hAnsi="David" w:cs="David" w:hint="cs"/>
          <w:color w:val="000000"/>
          <w:rtl/>
          <w:lang w:bidi="he-IL"/>
        </w:rPr>
        <w:t>מסוימים</w:t>
      </w:r>
      <w:r>
        <w:rPr>
          <w:rFonts w:ascii="David" w:hAnsi="David" w:cs="David"/>
          <w:color w:val="000000"/>
          <w:rtl/>
          <w:lang w:bidi="he-IL"/>
        </w:rPr>
        <w:t xml:space="preserve">, </w:t>
      </w:r>
      <w:r w:rsidR="00CB3338">
        <w:rPr>
          <w:rFonts w:ascii="David" w:hAnsi="David" w:cs="David" w:hint="cs"/>
          <w:color w:val="000000"/>
          <w:rtl/>
          <w:lang w:bidi="he-IL"/>
        </w:rPr>
        <w:t>מצבים</w:t>
      </w:r>
      <w:r>
        <w:rPr>
          <w:rFonts w:ascii="David" w:hAnsi="David" w:cs="David"/>
          <w:color w:val="000000"/>
          <w:rtl/>
          <w:lang w:bidi="he-IL"/>
        </w:rPr>
        <w:t>, אירועים</w:t>
      </w:r>
      <w:r>
        <w:rPr>
          <w:rFonts w:ascii="David" w:hAnsi="David"/>
          <w:color w:val="000000"/>
          <w:rtl/>
        </w:rPr>
        <w:t xml:space="preserve"> </w:t>
      </w:r>
      <w:r>
        <w:rPr>
          <w:rFonts w:ascii="David" w:hAnsi="David" w:cs="David"/>
          <w:color w:val="000000"/>
          <w:rtl/>
          <w:lang w:bidi="he-IL"/>
        </w:rPr>
        <w:t>שאינם ממומשים, וכו'</w:t>
      </w:r>
      <w:r>
        <w:rPr>
          <w:rFonts w:ascii="David" w:hAnsi="David"/>
          <w:color w:val="000000"/>
          <w:rtl/>
        </w:rPr>
        <w:t>".</w:t>
      </w:r>
      <w:r w:rsidR="00194D24">
        <w:rPr>
          <w:rStyle w:val="FootnoteReference"/>
          <w:rFonts w:ascii="David" w:hAnsi="David"/>
          <w:color w:val="000000"/>
          <w:rtl/>
        </w:rPr>
        <w:footnoteReference w:id="12"/>
      </w:r>
      <w:r>
        <w:rPr>
          <w:rFonts w:ascii="David" w:hAnsi="David"/>
          <w:color w:val="000000"/>
          <w:rtl/>
        </w:rPr>
        <w:t xml:space="preserve"> </w:t>
      </w:r>
      <w:r>
        <w:rPr>
          <w:rFonts w:ascii="David" w:hAnsi="David" w:cs="David"/>
          <w:color w:val="000000"/>
          <w:rtl/>
          <w:lang w:bidi="he-IL"/>
        </w:rPr>
        <w:t xml:space="preserve">הקורא חייב לזכור את ההבחנה בין אפשרות לבין הסתברות. הטיעון של </w:t>
      </w:r>
      <w:proofErr w:type="spellStart"/>
      <w:r>
        <w:rPr>
          <w:rFonts w:ascii="David" w:hAnsi="David" w:cs="David"/>
          <w:color w:val="000000"/>
          <w:rtl/>
          <w:lang w:bidi="he-IL"/>
        </w:rPr>
        <w:t>דוליזיל</w:t>
      </w:r>
      <w:proofErr w:type="spellEnd"/>
      <w:r>
        <w:rPr>
          <w:rFonts w:ascii="David" w:hAnsi="David" w:cs="David"/>
          <w:color w:val="000000"/>
          <w:rtl/>
          <w:lang w:bidi="he-IL"/>
        </w:rPr>
        <w:t xml:space="preserve"> הינו שהעולמות הבדיוניים אפשריים, דהיינו הם יכולים להתקיים בעולם חליפי, ללא קשר אם הם יכולים להתרחש באופן הסתברותי אם לאו. הוא מביא</w:t>
      </w:r>
      <w:r w:rsidR="007072BD">
        <w:rPr>
          <w:rFonts w:ascii="David" w:hAnsi="David" w:cs="David" w:hint="cs"/>
          <w:color w:val="000000"/>
          <w:rtl/>
          <w:lang w:bidi="he-IL"/>
        </w:rPr>
        <w:t xml:space="preserve"> א</w:t>
      </w:r>
      <w:r>
        <w:rPr>
          <w:rFonts w:ascii="David" w:hAnsi="David" w:cs="David"/>
          <w:color w:val="000000"/>
          <w:rtl/>
          <w:lang w:bidi="he-IL"/>
        </w:rPr>
        <w:t>ת המלט בתור דוגמה: השם</w:t>
      </w:r>
      <w:r>
        <w:rPr>
          <w:rFonts w:ascii="David" w:hAnsi="David"/>
          <w:color w:val="000000"/>
          <w:rtl/>
        </w:rPr>
        <w:t xml:space="preserve"> "</w:t>
      </w:r>
      <w:r>
        <w:rPr>
          <w:rFonts w:ascii="David" w:hAnsi="David" w:cs="David"/>
          <w:color w:val="000000"/>
          <w:rtl/>
          <w:lang w:bidi="he-IL"/>
        </w:rPr>
        <w:t>המלט</w:t>
      </w:r>
      <w:r>
        <w:rPr>
          <w:rFonts w:ascii="David" w:hAnsi="David"/>
          <w:color w:val="000000"/>
          <w:rtl/>
        </w:rPr>
        <w:t xml:space="preserve">", </w:t>
      </w:r>
      <w:r>
        <w:rPr>
          <w:rFonts w:ascii="David" w:hAnsi="David" w:cs="David"/>
          <w:color w:val="000000"/>
          <w:rtl/>
          <w:lang w:bidi="he-IL"/>
        </w:rPr>
        <w:t xml:space="preserve">טוען </w:t>
      </w:r>
      <w:proofErr w:type="spellStart"/>
      <w:r>
        <w:rPr>
          <w:rFonts w:ascii="David" w:hAnsi="David" w:cs="David"/>
          <w:color w:val="000000"/>
          <w:rtl/>
          <w:lang w:bidi="he-IL"/>
        </w:rPr>
        <w:t>דוליזיל</w:t>
      </w:r>
      <w:proofErr w:type="spellEnd"/>
      <w:r>
        <w:rPr>
          <w:rFonts w:ascii="David" w:hAnsi="David" w:cs="David"/>
          <w:color w:val="000000"/>
          <w:rtl/>
          <w:lang w:bidi="he-IL"/>
        </w:rPr>
        <w:t>,</w:t>
      </w:r>
      <w:r>
        <w:rPr>
          <w:rFonts w:ascii="David" w:hAnsi="David"/>
          <w:color w:val="000000"/>
          <w:rtl/>
        </w:rPr>
        <w:t xml:space="preserve"> "</w:t>
      </w:r>
      <w:r>
        <w:rPr>
          <w:rFonts w:ascii="David" w:hAnsi="David" w:cs="David"/>
          <w:color w:val="000000"/>
          <w:rtl/>
          <w:lang w:bidi="he-IL"/>
        </w:rPr>
        <w:t>אינו ריקני וגם אינו מפנה אל עצמו. הוא מתייחס ל</w:t>
      </w:r>
      <w:r w:rsidR="00860D70">
        <w:rPr>
          <w:rFonts w:ascii="David" w:hAnsi="David" w:cs="David" w:hint="cs"/>
          <w:color w:val="000000"/>
          <w:rtl/>
          <w:lang w:bidi="he-IL"/>
        </w:rPr>
        <w:t xml:space="preserve">אדם </w:t>
      </w:r>
      <w:r w:rsidR="00860D70">
        <w:rPr>
          <w:rFonts w:ascii="David" w:hAnsi="David" w:cs="David"/>
          <w:color w:val="000000"/>
          <w:rtl/>
          <w:lang w:bidi="he-IL"/>
        </w:rPr>
        <w:t xml:space="preserve">אינדיווידואלי </w:t>
      </w:r>
      <w:r w:rsidR="00860D70">
        <w:rPr>
          <w:rFonts w:ascii="David" w:hAnsi="David" w:cs="David" w:hint="cs"/>
          <w:color w:val="000000"/>
          <w:rtl/>
          <w:lang w:bidi="he-IL"/>
        </w:rPr>
        <w:t>מ</w:t>
      </w:r>
      <w:r>
        <w:rPr>
          <w:rFonts w:ascii="David" w:hAnsi="David" w:cs="David"/>
          <w:color w:val="000000"/>
          <w:rtl/>
          <w:lang w:bidi="he-IL"/>
        </w:rPr>
        <w:t>עולם בדיוני</w:t>
      </w:r>
      <w:r>
        <w:rPr>
          <w:rFonts w:ascii="David" w:hAnsi="David"/>
          <w:color w:val="000000"/>
          <w:rtl/>
        </w:rPr>
        <w:t xml:space="preserve">". </w:t>
      </w:r>
      <w:r>
        <w:rPr>
          <w:rFonts w:ascii="David" w:hAnsi="David" w:cs="David"/>
          <w:color w:val="000000"/>
          <w:rtl/>
          <w:lang w:bidi="he-IL"/>
        </w:rPr>
        <w:t>וגם בהינתן הבדיון הרי ישנם ז'אנרים רבים, טכניקות כתיבה, מתודות רטוריות. המדובר באומנות יצירת עולמות ו</w:t>
      </w:r>
      <w:r w:rsidR="00194D24">
        <w:rPr>
          <w:rFonts w:ascii="David" w:hAnsi="David" w:cs="David" w:hint="cs"/>
          <w:color w:val="000000"/>
          <w:rtl/>
          <w:lang w:bidi="he-IL"/>
        </w:rPr>
        <w:t>דמויות</w:t>
      </w:r>
      <w:r>
        <w:rPr>
          <w:rFonts w:ascii="David" w:hAnsi="David" w:cs="David"/>
          <w:color w:val="000000"/>
          <w:rtl/>
          <w:lang w:bidi="he-IL"/>
        </w:rPr>
        <w:t xml:space="preserve"> ועלילות אשר בדרך כלל</w:t>
      </w:r>
      <w:r>
        <w:rPr>
          <w:rFonts w:ascii="David" w:hAnsi="David"/>
          <w:color w:val="000000"/>
          <w:rtl/>
        </w:rPr>
        <w:t xml:space="preserve"> </w:t>
      </w:r>
      <w:r>
        <w:rPr>
          <w:rFonts w:ascii="David" w:hAnsi="David" w:cs="David"/>
          <w:color w:val="000000"/>
          <w:rtl/>
          <w:lang w:bidi="he-IL"/>
        </w:rPr>
        <w:t>מפיקים תגובות רגשיות, אינטלקטואליות, ורוחניות מציבור הקהל שלהם. אני מעדיפה להתחיל את הדיון שלי בעניין רטוריקה בדיונית בשוני הבסיסי אשר אנו יכולים לראות בטקסטים בדיוניים, וזו היא האומנות להראות בניגוד לאמנות של לספר.</w:t>
      </w:r>
    </w:p>
    <w:p w14:paraId="0ECA1CB5" w14:textId="767C1761" w:rsidR="001E1133" w:rsidRDefault="001E1133" w:rsidP="001E1133">
      <w:pPr>
        <w:pStyle w:val="NormalWeb"/>
        <w:bidi/>
        <w:spacing w:before="0" w:beforeAutospacing="0" w:after="0" w:afterAutospacing="0" w:line="480" w:lineRule="auto"/>
        <w:jc w:val="both"/>
        <w:rPr>
          <w:rtl/>
        </w:rPr>
      </w:pPr>
      <w:r>
        <w:rPr>
          <w:rFonts w:ascii="David" w:hAnsi="David" w:cs="David"/>
          <w:color w:val="000000"/>
          <w:rtl/>
          <w:lang w:bidi="he-IL"/>
        </w:rPr>
        <w:t xml:space="preserve">בעולם הלא בדיוני הקול הסמכותי צפוי ובלתי נפרד והוא קול שמספר יותר מאשר קול שמציג. בעולם הבדיוני, בכל מקרה, אנו רואים כי במרוצת הזמן נוצרה תזוזה מסיפור להצגה. בספרות העתיקה אנו רואים את הקול </w:t>
      </w:r>
      <w:r>
        <w:rPr>
          <w:rFonts w:ascii="David" w:hAnsi="David" w:cs="David"/>
          <w:color w:val="000000"/>
          <w:rtl/>
          <w:lang w:bidi="he-IL"/>
        </w:rPr>
        <w:lastRenderedPageBreak/>
        <w:t xml:space="preserve">הסמכותי של התִנוּי מציע לשומע עובדות שאדם באופן נורמאלי יודע על עצמו ביחס </w:t>
      </w:r>
      <w:r w:rsidR="006D3FF7">
        <w:rPr>
          <w:rFonts w:ascii="David" w:hAnsi="David" w:cs="David" w:hint="cs"/>
          <w:color w:val="000000"/>
          <w:rtl/>
          <w:lang w:bidi="he-IL"/>
        </w:rPr>
        <w:t>לדמויות</w:t>
      </w:r>
      <w:r>
        <w:rPr>
          <w:rFonts w:ascii="David" w:hAnsi="David" w:cs="David"/>
          <w:color w:val="000000"/>
          <w:rtl/>
          <w:lang w:bidi="he-IL"/>
        </w:rPr>
        <w:t xml:space="preserve"> שונ</w:t>
      </w:r>
      <w:r w:rsidR="006D3FF7">
        <w:rPr>
          <w:rFonts w:ascii="David" w:hAnsi="David" w:cs="David" w:hint="cs"/>
          <w:color w:val="000000"/>
          <w:rtl/>
          <w:lang w:bidi="he-IL"/>
        </w:rPr>
        <w:t>ות</w:t>
      </w:r>
      <w:r>
        <w:rPr>
          <w:rFonts w:ascii="David" w:hAnsi="David" w:cs="David"/>
          <w:color w:val="000000"/>
          <w:rtl/>
          <w:lang w:bidi="he-IL"/>
        </w:rPr>
        <w:t xml:space="preserve"> בספריהם.</w:t>
      </w:r>
      <w:r w:rsidR="007E003D">
        <w:rPr>
          <w:rStyle w:val="FootnoteReference"/>
          <w:rFonts w:ascii="David" w:hAnsi="David" w:cs="David"/>
          <w:color w:val="000000"/>
          <w:rtl/>
          <w:lang w:bidi="he-IL"/>
        </w:rPr>
        <w:footnoteReference w:id="13"/>
      </w:r>
      <w:r>
        <w:rPr>
          <w:rFonts w:ascii="David" w:hAnsi="David" w:cs="David"/>
          <w:color w:val="000000"/>
          <w:rtl/>
          <w:lang w:bidi="he-IL"/>
        </w:rPr>
        <w:t xml:space="preserve"> בדרך כלל אנחנו מדווחים אודות המניעים של ה</w:t>
      </w:r>
      <w:r w:rsidR="00AA50B9">
        <w:rPr>
          <w:rFonts w:ascii="David" w:hAnsi="David" w:cs="David" w:hint="cs"/>
          <w:color w:val="000000"/>
          <w:rtl/>
          <w:lang w:bidi="he-IL"/>
        </w:rPr>
        <w:t xml:space="preserve">דמויות </w:t>
      </w:r>
      <w:r>
        <w:rPr>
          <w:rFonts w:ascii="David" w:hAnsi="David" w:cs="David"/>
          <w:color w:val="000000"/>
          <w:rtl/>
          <w:lang w:bidi="he-IL"/>
        </w:rPr>
        <w:t>באופן ישיר,</w:t>
      </w:r>
      <w:r>
        <w:rPr>
          <w:rFonts w:ascii="David" w:hAnsi="David"/>
          <w:color w:val="000000"/>
          <w:rtl/>
        </w:rPr>
        <w:t> </w:t>
      </w:r>
      <w:r>
        <w:rPr>
          <w:rFonts w:ascii="David" w:hAnsi="David" w:cs="David"/>
          <w:color w:val="000000"/>
          <w:rtl/>
          <w:lang w:bidi="he-IL"/>
        </w:rPr>
        <w:t xml:space="preserve">ומקבלים נתונים אודות המזג המוראלי של אישיותם אפילו לפני שאנו מקבלים הצצה אל תוך הפעולה וההחלטות של </w:t>
      </w:r>
      <w:r w:rsidR="00AA50B9">
        <w:rPr>
          <w:rFonts w:ascii="David" w:hAnsi="David" w:cs="David" w:hint="cs"/>
          <w:color w:val="000000"/>
          <w:rtl/>
          <w:lang w:bidi="he-IL"/>
        </w:rPr>
        <w:t>הדמות</w:t>
      </w:r>
      <w:r>
        <w:rPr>
          <w:rFonts w:ascii="David" w:hAnsi="David" w:cs="David"/>
          <w:color w:val="000000"/>
          <w:rtl/>
          <w:lang w:bidi="he-IL"/>
        </w:rPr>
        <w:t xml:space="preserve"> המדוברת.</w:t>
      </w:r>
    </w:p>
    <w:p w14:paraId="7ABBFF87" w14:textId="7D4DBB02" w:rsidR="001E1133" w:rsidRDefault="001E1133" w:rsidP="001E1133">
      <w:pPr>
        <w:pStyle w:val="NormalWeb"/>
        <w:bidi/>
        <w:spacing w:before="0" w:beforeAutospacing="0" w:after="0" w:afterAutospacing="0" w:line="480" w:lineRule="auto"/>
        <w:jc w:val="both"/>
        <w:rPr>
          <w:rtl/>
        </w:rPr>
      </w:pPr>
      <w:r>
        <w:rPr>
          <w:rFonts w:ascii="David" w:hAnsi="David" w:cs="David"/>
          <w:color w:val="000000"/>
          <w:rtl/>
          <w:lang w:bidi="he-IL"/>
        </w:rPr>
        <w:t xml:space="preserve">גישה חדשה אומצה, ובשנת 1921 פרסי </w:t>
      </w:r>
      <w:proofErr w:type="spellStart"/>
      <w:r>
        <w:rPr>
          <w:rFonts w:ascii="David" w:hAnsi="David" w:cs="David"/>
          <w:color w:val="000000"/>
          <w:rtl/>
          <w:lang w:bidi="he-IL"/>
        </w:rPr>
        <w:t>לובוק</w:t>
      </w:r>
      <w:proofErr w:type="spellEnd"/>
      <w:r>
        <w:rPr>
          <w:rFonts w:ascii="David" w:hAnsi="David" w:cs="David"/>
          <w:color w:val="000000"/>
          <w:rtl/>
          <w:lang w:bidi="he-IL"/>
        </w:rPr>
        <w:t xml:space="preserve"> לימד אותנו כדלקמן:</w:t>
      </w:r>
      <w:r>
        <w:rPr>
          <w:rFonts w:ascii="David" w:hAnsi="David"/>
          <w:color w:val="000000"/>
          <w:rtl/>
        </w:rPr>
        <w:t xml:space="preserve"> "</w:t>
      </w:r>
      <w:r>
        <w:rPr>
          <w:rFonts w:ascii="David" w:hAnsi="David" w:cs="David"/>
          <w:color w:val="000000"/>
          <w:rtl/>
          <w:lang w:bidi="he-IL"/>
        </w:rPr>
        <w:t>אומנות הסיפור הבדיוני אינה מתחילה עד אשר המחבר חושב על חיבורו כנושא להצגה, כזו שעצם הצגתה מספרת אודות עצמה</w:t>
      </w:r>
      <w:r>
        <w:rPr>
          <w:rFonts w:ascii="David" w:hAnsi="David"/>
          <w:color w:val="000000"/>
          <w:rtl/>
        </w:rPr>
        <w:t>".</w:t>
      </w:r>
      <w:r w:rsidR="007E003D">
        <w:rPr>
          <w:rStyle w:val="FootnoteReference"/>
          <w:rFonts w:ascii="David" w:hAnsi="David"/>
          <w:color w:val="000000"/>
          <w:rtl/>
        </w:rPr>
        <w:footnoteReference w:id="14"/>
      </w:r>
      <w:r>
        <w:rPr>
          <w:rFonts w:ascii="David" w:hAnsi="David"/>
          <w:color w:val="000000"/>
          <w:rtl/>
        </w:rPr>
        <w:t xml:space="preserve"> </w:t>
      </w:r>
      <w:r>
        <w:rPr>
          <w:rFonts w:ascii="David" w:hAnsi="David" w:cs="David"/>
          <w:color w:val="000000"/>
          <w:rtl/>
          <w:lang w:bidi="he-IL"/>
        </w:rPr>
        <w:t xml:space="preserve">יחד עם זאת, גישה חדשה זו, לפי </w:t>
      </w:r>
      <w:r w:rsidR="00803C48">
        <w:rPr>
          <w:rFonts w:ascii="David" w:hAnsi="David" w:cs="David" w:hint="cs"/>
          <w:color w:val="000000"/>
          <w:rtl/>
          <w:lang w:bidi="he-IL"/>
        </w:rPr>
        <w:t xml:space="preserve">ווין סי </w:t>
      </w:r>
      <w:proofErr w:type="spellStart"/>
      <w:r>
        <w:rPr>
          <w:rFonts w:ascii="David" w:hAnsi="David" w:cs="David"/>
          <w:color w:val="000000"/>
          <w:rtl/>
          <w:lang w:bidi="he-IL"/>
        </w:rPr>
        <w:t>בות</w:t>
      </w:r>
      <w:proofErr w:type="spellEnd"/>
      <w:r>
        <w:rPr>
          <w:rFonts w:ascii="David" w:hAnsi="David" w:cs="David"/>
          <w:color w:val="000000"/>
          <w:rtl/>
          <w:lang w:bidi="he-IL"/>
        </w:rPr>
        <w:t>', מציגה יותר שאלות מאשר תשובות. שלוש הכללות עיקריות אשר נובעות מגישה חדשה זו, כך הוא מציין, הן: כל הסיפורים הבדיונים חייבים להיות ריאליים</w:t>
      </w:r>
      <w:r w:rsidR="00A97DE8">
        <w:rPr>
          <w:rFonts w:ascii="David" w:hAnsi="David" w:cs="David" w:hint="cs"/>
          <w:color w:val="000000"/>
          <w:rtl/>
          <w:lang w:bidi="he-IL"/>
        </w:rPr>
        <w:t>;</w:t>
      </w:r>
      <w:r>
        <w:rPr>
          <w:rFonts w:ascii="David" w:hAnsi="David" w:cs="David"/>
          <w:color w:val="000000"/>
          <w:rtl/>
          <w:lang w:bidi="he-IL"/>
        </w:rPr>
        <w:t xml:space="preserve"> כל המחברים חייבים להיות אובייקטיביים</w:t>
      </w:r>
      <w:r w:rsidR="00A97DE8">
        <w:rPr>
          <w:rFonts w:ascii="David" w:hAnsi="David" w:cs="David" w:hint="cs"/>
          <w:color w:val="000000"/>
          <w:rtl/>
          <w:lang w:bidi="he-IL"/>
        </w:rPr>
        <w:t>;</w:t>
      </w:r>
      <w:r>
        <w:rPr>
          <w:rFonts w:ascii="David" w:hAnsi="David" w:cs="David"/>
          <w:color w:val="000000"/>
          <w:rtl/>
          <w:lang w:bidi="he-IL"/>
        </w:rPr>
        <w:t xml:space="preserve"> ולבסוף, האומנות האמיתית מתעלמת מהקהל. </w:t>
      </w:r>
      <w:proofErr w:type="spellStart"/>
      <w:r>
        <w:rPr>
          <w:rFonts w:ascii="David" w:hAnsi="David" w:cs="David"/>
          <w:color w:val="000000"/>
          <w:rtl/>
          <w:lang w:bidi="he-IL"/>
        </w:rPr>
        <w:t>בות</w:t>
      </w:r>
      <w:proofErr w:type="spellEnd"/>
      <w:r>
        <w:rPr>
          <w:rFonts w:ascii="David" w:hAnsi="David" w:cs="David"/>
          <w:color w:val="000000"/>
          <w:rtl/>
          <w:lang w:bidi="he-IL"/>
        </w:rPr>
        <w:t>' כותב באופן מעמיק בעניין שלושת ההכללות ומפרט איך הן בלתי ניתנות להשגה.</w:t>
      </w:r>
    </w:p>
    <w:p w14:paraId="1946CB97" w14:textId="2BDB5561" w:rsidR="001E1133" w:rsidRDefault="001E1133" w:rsidP="001E1133">
      <w:pPr>
        <w:pStyle w:val="NormalWeb"/>
        <w:bidi/>
        <w:spacing w:before="0" w:beforeAutospacing="0" w:after="0" w:afterAutospacing="0" w:line="480" w:lineRule="auto"/>
        <w:jc w:val="both"/>
        <w:rPr>
          <w:rtl/>
        </w:rPr>
      </w:pPr>
      <w:r>
        <w:rPr>
          <w:rFonts w:ascii="David" w:hAnsi="David" w:cs="David"/>
          <w:color w:val="000000"/>
          <w:rtl/>
          <w:lang w:bidi="he-IL"/>
        </w:rPr>
        <w:t xml:space="preserve">אחת הדרכים בהן יכול הסופר ליצור עולם קביל יותר לקהל היעד שלו הנה באמצעות הכלת </w:t>
      </w:r>
      <w:r w:rsidR="00A97DE8">
        <w:rPr>
          <w:rFonts w:ascii="David" w:hAnsi="David" w:cs="David" w:hint="cs"/>
          <w:color w:val="000000"/>
          <w:rtl/>
          <w:lang w:bidi="he-IL"/>
        </w:rPr>
        <w:t>דמות</w:t>
      </w:r>
      <w:r>
        <w:rPr>
          <w:rFonts w:ascii="David" w:hAnsi="David" w:cs="David"/>
          <w:color w:val="000000"/>
          <w:rtl/>
          <w:lang w:bidi="he-IL"/>
        </w:rPr>
        <w:t xml:space="preserve"> שהקהל יכול להזדהות עימה. דרך אחת אפשרית שבה הסופר יכול ליצור הזדהות בסיפור הבדיוני הנה באמצעות יצירת </w:t>
      </w:r>
      <w:r w:rsidR="00194D24">
        <w:rPr>
          <w:rFonts w:ascii="David" w:hAnsi="David" w:cs="David" w:hint="cs"/>
          <w:color w:val="000000"/>
          <w:rtl/>
          <w:lang w:bidi="he-IL"/>
        </w:rPr>
        <w:t>דמויות</w:t>
      </w:r>
      <w:r>
        <w:rPr>
          <w:rFonts w:ascii="David" w:hAnsi="David" w:cs="David"/>
          <w:color w:val="000000"/>
          <w:rtl/>
          <w:lang w:bidi="he-IL"/>
        </w:rPr>
        <w:t xml:space="preserve"> והגדת הסיפור מנקודת מבטם – מיקוד. מיקוד הינו ביטוי ספרותי שהוטבע על ידי </w:t>
      </w:r>
      <w:proofErr w:type="spellStart"/>
      <w:r>
        <w:rPr>
          <w:rFonts w:ascii="David" w:hAnsi="David" w:cs="David"/>
          <w:color w:val="000000"/>
          <w:rtl/>
          <w:lang w:bidi="he-IL"/>
        </w:rPr>
        <w:t>ג'ירארד</w:t>
      </w:r>
      <w:proofErr w:type="spellEnd"/>
      <w:r>
        <w:rPr>
          <w:rFonts w:ascii="David" w:hAnsi="David" w:cs="David"/>
          <w:color w:val="000000"/>
          <w:rtl/>
          <w:lang w:bidi="he-IL"/>
        </w:rPr>
        <w:t xml:space="preserve"> </w:t>
      </w:r>
      <w:proofErr w:type="spellStart"/>
      <w:r>
        <w:rPr>
          <w:rFonts w:ascii="David" w:hAnsi="David" w:cs="David"/>
          <w:color w:val="000000"/>
          <w:rtl/>
          <w:lang w:bidi="he-IL"/>
        </w:rPr>
        <w:t>ג'יניט</w:t>
      </w:r>
      <w:proofErr w:type="spellEnd"/>
      <w:r>
        <w:rPr>
          <w:rFonts w:ascii="David" w:hAnsi="David" w:cs="David"/>
          <w:color w:val="000000"/>
          <w:rtl/>
          <w:lang w:bidi="he-IL"/>
        </w:rPr>
        <w:t>, תיאורטיקן צרפתי נרטיבי, בשנת 1972. מאז, הנושא של מיקוד נבחן ומבוקר פעמים רבות.</w:t>
      </w:r>
    </w:p>
    <w:p w14:paraId="4BFD28E9" w14:textId="014B930F" w:rsidR="001E1133" w:rsidRDefault="001E1133" w:rsidP="001E1133">
      <w:pPr>
        <w:pStyle w:val="NormalWeb"/>
        <w:bidi/>
        <w:spacing w:before="0" w:beforeAutospacing="0" w:after="0" w:afterAutospacing="0" w:line="480" w:lineRule="auto"/>
        <w:jc w:val="both"/>
        <w:rPr>
          <w:rtl/>
        </w:rPr>
      </w:pPr>
      <w:proofErr w:type="spellStart"/>
      <w:r>
        <w:rPr>
          <w:rFonts w:ascii="David" w:hAnsi="David" w:cs="David"/>
          <w:color w:val="000000"/>
          <w:rtl/>
          <w:lang w:bidi="he-IL"/>
        </w:rPr>
        <w:t>ג'יניט</w:t>
      </w:r>
      <w:proofErr w:type="spellEnd"/>
      <w:r>
        <w:rPr>
          <w:rFonts w:ascii="David" w:hAnsi="David" w:cs="David"/>
          <w:color w:val="000000"/>
          <w:rtl/>
          <w:lang w:bidi="he-IL"/>
        </w:rPr>
        <w:t xml:space="preserve"> הציג את התובנה של</w:t>
      </w:r>
      <w:r>
        <w:rPr>
          <w:rFonts w:ascii="David" w:hAnsi="David"/>
          <w:color w:val="000000"/>
          <w:rtl/>
        </w:rPr>
        <w:t xml:space="preserve"> "</w:t>
      </w:r>
      <w:r>
        <w:rPr>
          <w:rFonts w:ascii="David" w:hAnsi="David" w:cs="David"/>
          <w:color w:val="000000"/>
          <w:rtl/>
          <w:lang w:bidi="he-IL"/>
        </w:rPr>
        <w:t>נקודת מבט</w:t>
      </w:r>
      <w:r>
        <w:rPr>
          <w:rFonts w:ascii="David" w:hAnsi="David"/>
          <w:color w:val="000000"/>
          <w:rtl/>
        </w:rPr>
        <w:t xml:space="preserve">" </w:t>
      </w:r>
      <w:r>
        <w:rPr>
          <w:rFonts w:ascii="David" w:hAnsi="David" w:cs="David"/>
          <w:color w:val="000000"/>
          <w:rtl/>
          <w:lang w:bidi="he-IL"/>
        </w:rPr>
        <w:t xml:space="preserve">וטען שמרבית התיאורטיקנים של הנרטולוגיה אינם מבחינים באופן נאות בין מצב רוח לבין קול. </w:t>
      </w:r>
      <w:r w:rsidR="00E7683A">
        <w:rPr>
          <w:rFonts w:ascii="David" w:hAnsi="David" w:cs="David" w:hint="cs"/>
          <w:color w:val="000000"/>
          <w:rtl/>
          <w:lang w:bidi="he-IL"/>
        </w:rPr>
        <w:t>מצב הרוח</w:t>
      </w:r>
      <w:r>
        <w:rPr>
          <w:rFonts w:ascii="David" w:hAnsi="David" w:cs="David"/>
          <w:color w:val="000000"/>
          <w:rtl/>
          <w:lang w:bidi="he-IL"/>
        </w:rPr>
        <w:t>, הוא אומר, מתייחס לשאלה של</w:t>
      </w:r>
      <w:r>
        <w:rPr>
          <w:rFonts w:ascii="David" w:hAnsi="David"/>
          <w:color w:val="000000"/>
          <w:rtl/>
        </w:rPr>
        <w:t xml:space="preserve"> "</w:t>
      </w:r>
      <w:r>
        <w:rPr>
          <w:rFonts w:ascii="David" w:hAnsi="David" w:cs="David"/>
          <w:color w:val="000000"/>
          <w:rtl/>
          <w:lang w:bidi="he-IL"/>
        </w:rPr>
        <w:t>מיה</w:t>
      </w:r>
      <w:r w:rsidR="00194D24">
        <w:rPr>
          <w:rFonts w:ascii="David" w:hAnsi="David" w:cs="David" w:hint="cs"/>
          <w:color w:val="000000"/>
          <w:rtl/>
          <w:lang w:bidi="he-IL"/>
        </w:rPr>
        <w:t xml:space="preserve">י הדמות </w:t>
      </w:r>
      <w:r>
        <w:rPr>
          <w:rFonts w:ascii="David" w:hAnsi="David" w:cs="David"/>
          <w:color w:val="000000"/>
          <w:rtl/>
          <w:lang w:bidi="he-IL"/>
        </w:rPr>
        <w:t>שנקודת מבט</w:t>
      </w:r>
      <w:r w:rsidR="00194D24">
        <w:rPr>
          <w:rFonts w:ascii="David" w:hAnsi="David" w:cs="David" w:hint="cs"/>
          <w:color w:val="000000"/>
          <w:rtl/>
          <w:lang w:bidi="he-IL"/>
        </w:rPr>
        <w:t>ה</w:t>
      </w:r>
      <w:r>
        <w:rPr>
          <w:rFonts w:ascii="David" w:hAnsi="David" w:cs="David"/>
          <w:color w:val="000000"/>
          <w:rtl/>
          <w:lang w:bidi="he-IL"/>
        </w:rPr>
        <w:t xml:space="preserve"> מכוונת את הפרספקטיבה הנרטיבית?</w:t>
      </w:r>
      <w:r>
        <w:rPr>
          <w:rFonts w:ascii="David" w:hAnsi="David"/>
          <w:color w:val="000000"/>
          <w:rtl/>
        </w:rPr>
        <w:t xml:space="preserve">". </w:t>
      </w:r>
      <w:r>
        <w:rPr>
          <w:rFonts w:ascii="David" w:hAnsi="David" w:cs="David"/>
          <w:color w:val="000000"/>
          <w:rtl/>
          <w:lang w:bidi="he-IL"/>
        </w:rPr>
        <w:t>בעוד שה</w:t>
      </w:r>
      <w:r w:rsidR="00E7683A">
        <w:rPr>
          <w:rFonts w:ascii="David" w:hAnsi="David" w:cs="David" w:hint="cs"/>
          <w:color w:val="000000"/>
          <w:rtl/>
          <w:lang w:bidi="he-IL"/>
        </w:rPr>
        <w:t xml:space="preserve">קול </w:t>
      </w:r>
      <w:r>
        <w:rPr>
          <w:rFonts w:ascii="David" w:hAnsi="David" w:cs="David"/>
          <w:color w:val="000000"/>
          <w:rtl/>
          <w:lang w:bidi="he-IL"/>
        </w:rPr>
        <w:t>מתייחס לשאלה</w:t>
      </w:r>
      <w:r>
        <w:rPr>
          <w:rFonts w:ascii="David" w:hAnsi="David"/>
          <w:color w:val="000000"/>
          <w:rtl/>
        </w:rPr>
        <w:t xml:space="preserve"> "</w:t>
      </w:r>
      <w:r>
        <w:rPr>
          <w:rFonts w:ascii="David" w:hAnsi="David" w:cs="David"/>
          <w:color w:val="000000"/>
          <w:rtl/>
          <w:lang w:bidi="he-IL"/>
        </w:rPr>
        <w:t>מיהו המספר?</w:t>
      </w:r>
      <w:r>
        <w:rPr>
          <w:rFonts w:ascii="David" w:hAnsi="David"/>
          <w:color w:val="000000"/>
          <w:rtl/>
        </w:rPr>
        <w:t>".</w:t>
      </w:r>
      <w:r w:rsidR="007E003D">
        <w:rPr>
          <w:rStyle w:val="FootnoteReference"/>
          <w:rFonts w:ascii="David" w:hAnsi="David"/>
          <w:color w:val="000000"/>
          <w:rtl/>
        </w:rPr>
        <w:footnoteReference w:id="15"/>
      </w:r>
      <w:r>
        <w:rPr>
          <w:rFonts w:ascii="David" w:hAnsi="David"/>
          <w:color w:val="000000"/>
          <w:rtl/>
        </w:rPr>
        <w:t xml:space="preserve"> </w:t>
      </w:r>
      <w:r>
        <w:rPr>
          <w:rFonts w:ascii="David" w:hAnsi="David" w:cs="David"/>
          <w:color w:val="000000"/>
          <w:rtl/>
          <w:lang w:bidi="he-IL"/>
        </w:rPr>
        <w:t xml:space="preserve">באומרו מצב רוח הוא מתכוון לכך האם הסיפור מסופר מנקודת מבט של </w:t>
      </w:r>
      <w:r w:rsidR="00E7683A">
        <w:rPr>
          <w:rFonts w:ascii="David" w:hAnsi="David" w:cs="David" w:hint="cs"/>
          <w:color w:val="000000"/>
          <w:rtl/>
          <w:lang w:bidi="he-IL"/>
        </w:rPr>
        <w:t>דמות</w:t>
      </w:r>
      <w:r>
        <w:rPr>
          <w:rFonts w:ascii="David" w:hAnsi="David" w:cs="David"/>
          <w:color w:val="000000"/>
          <w:rtl/>
          <w:lang w:bidi="he-IL"/>
        </w:rPr>
        <w:t xml:space="preserve"> מסוימת שמתמקד בה דרך נקודת המבט של אותה </w:t>
      </w:r>
      <w:r w:rsidR="00E7683A">
        <w:rPr>
          <w:rFonts w:ascii="David" w:hAnsi="David" w:cs="David" w:hint="cs"/>
          <w:color w:val="000000"/>
          <w:rtl/>
          <w:lang w:bidi="he-IL"/>
        </w:rPr>
        <w:t>דמות</w:t>
      </w:r>
      <w:r>
        <w:rPr>
          <w:rFonts w:ascii="David" w:hAnsi="David" w:cs="David"/>
          <w:color w:val="000000"/>
          <w:rtl/>
          <w:lang w:bidi="he-IL"/>
        </w:rPr>
        <w:t xml:space="preserve">. אם </w:t>
      </w:r>
      <w:r w:rsidR="001731D1">
        <w:rPr>
          <w:rFonts w:ascii="David" w:hAnsi="David" w:cs="David" w:hint="cs"/>
          <w:color w:val="000000"/>
          <w:rtl/>
          <w:lang w:bidi="he-IL"/>
        </w:rPr>
        <w:t>דמות</w:t>
      </w:r>
      <w:r>
        <w:rPr>
          <w:rFonts w:ascii="David" w:hAnsi="David" w:cs="David"/>
          <w:color w:val="000000"/>
          <w:rtl/>
          <w:lang w:bidi="he-IL"/>
        </w:rPr>
        <w:t xml:space="preserve"> זו הנה המספר עצמו הרי בפנינו מספר בגוף ראשון, ואם לא, הרי בפנינו מספר בגוף שלישי. אבחנה זו נוגעת לקול יותר מאשר למצב הרוח, שכן בשני המקרים אנו מקבלים את אותה נקודת מבט.</w:t>
      </w:r>
      <w:r w:rsidR="007E003D">
        <w:rPr>
          <w:rStyle w:val="FootnoteReference"/>
          <w:rFonts w:ascii="David" w:hAnsi="David" w:cs="David"/>
          <w:color w:val="000000"/>
          <w:rtl/>
          <w:lang w:bidi="he-IL"/>
        </w:rPr>
        <w:footnoteReference w:id="16"/>
      </w:r>
    </w:p>
    <w:p w14:paraId="4A17504E" w14:textId="0D186BB1" w:rsidR="001E1133" w:rsidRDefault="001E1133" w:rsidP="001E1133">
      <w:pPr>
        <w:pStyle w:val="NormalWeb"/>
        <w:bidi/>
        <w:spacing w:before="0" w:beforeAutospacing="0" w:after="0" w:afterAutospacing="0" w:line="480" w:lineRule="auto"/>
        <w:jc w:val="both"/>
        <w:rPr>
          <w:rtl/>
        </w:rPr>
      </w:pPr>
      <w:r>
        <w:rPr>
          <w:rFonts w:ascii="David" w:hAnsi="David" w:cs="David"/>
          <w:color w:val="000000"/>
          <w:rtl/>
          <w:lang w:bidi="he-IL"/>
        </w:rPr>
        <w:t>בעוד שמקובל יותר לראות פתוס, אתוס, לוגוס כסגנונות שכנוע אשר באופן בלעדי מיושמים בעולם הלא-הבדיוני</w:t>
      </w:r>
      <w:r w:rsidR="00490FA9">
        <w:rPr>
          <w:rFonts w:ascii="David" w:hAnsi="David" w:cs="David" w:hint="cs"/>
          <w:color w:val="000000"/>
          <w:rtl/>
          <w:lang w:bidi="he-IL"/>
        </w:rPr>
        <w:t>,</w:t>
      </w:r>
      <w:r>
        <w:rPr>
          <w:rFonts w:ascii="David" w:hAnsi="David" w:cs="David"/>
          <w:color w:val="000000"/>
          <w:rtl/>
          <w:lang w:bidi="he-IL"/>
        </w:rPr>
        <w:t xml:space="preserve"> הרי תובנה מגבילה זו, לדעתי, נכשלה להחשיב את הדוגמאות האינסופיות של שלושת הסגנונות בנרטיבים. שלושת הסגנונות האלה של השכנוע יכולים להיות מיושמים גם בעולם הבדיוני, למרות שהם מוצגים </w:t>
      </w:r>
      <w:r w:rsidR="00490FA9">
        <w:rPr>
          <w:rFonts w:ascii="David" w:hAnsi="David" w:cs="David" w:hint="cs"/>
          <w:color w:val="000000"/>
          <w:rtl/>
          <w:lang w:bidi="he-IL"/>
        </w:rPr>
        <w:t>ב</w:t>
      </w:r>
      <w:r>
        <w:rPr>
          <w:rFonts w:ascii="David" w:hAnsi="David" w:cs="David"/>
          <w:color w:val="000000"/>
          <w:rtl/>
          <w:lang w:bidi="he-IL"/>
        </w:rPr>
        <w:t>אופן שונה. בעוד שפאתוס בעול</w:t>
      </w:r>
      <w:r w:rsidR="00847C94">
        <w:rPr>
          <w:rFonts w:ascii="David" w:hAnsi="David" w:cs="David" w:hint="cs"/>
          <w:color w:val="000000"/>
          <w:rtl/>
          <w:lang w:bidi="he-IL"/>
        </w:rPr>
        <w:t>ם</w:t>
      </w:r>
      <w:r>
        <w:rPr>
          <w:rFonts w:ascii="David" w:hAnsi="David" w:cs="David"/>
          <w:color w:val="000000"/>
          <w:rtl/>
          <w:lang w:bidi="he-IL"/>
        </w:rPr>
        <w:t xml:space="preserve"> הלא-בדיוני מיושם דרך השימוש בדוגמאות ובתוכן </w:t>
      </w:r>
      <w:r w:rsidR="00847C94">
        <w:rPr>
          <w:rFonts w:ascii="David" w:hAnsi="David" w:cs="David" w:hint="cs"/>
          <w:color w:val="000000"/>
          <w:rtl/>
          <w:lang w:bidi="he-IL"/>
        </w:rPr>
        <w:t>שמכוון ל</w:t>
      </w:r>
      <w:r>
        <w:rPr>
          <w:rFonts w:ascii="David" w:hAnsi="David" w:cs="David"/>
          <w:color w:val="000000"/>
          <w:rtl/>
          <w:lang w:bidi="he-IL"/>
        </w:rPr>
        <w:t xml:space="preserve">רגשות של </w:t>
      </w:r>
      <w:r>
        <w:rPr>
          <w:rFonts w:ascii="David" w:hAnsi="David" w:cs="David"/>
          <w:color w:val="000000"/>
          <w:rtl/>
          <w:lang w:bidi="he-IL"/>
        </w:rPr>
        <w:lastRenderedPageBreak/>
        <w:t>הקוראים, ה</w:t>
      </w:r>
      <w:r w:rsidR="00847C94">
        <w:rPr>
          <w:rFonts w:ascii="David" w:hAnsi="David" w:cs="David" w:hint="cs"/>
          <w:color w:val="000000"/>
          <w:rtl/>
          <w:lang w:bidi="he-IL"/>
        </w:rPr>
        <w:t>ר</w:t>
      </w:r>
      <w:r>
        <w:rPr>
          <w:rFonts w:ascii="David" w:hAnsi="David" w:cs="David"/>
          <w:color w:val="000000"/>
          <w:rtl/>
          <w:lang w:bidi="he-IL"/>
        </w:rPr>
        <w:t xml:space="preserve">י היא נמצאת גם בעולם הבדיוני באמצעות השימוש במטאפורות, דימויים, משלים, וכלים ספרותיים אחרים. הדבר יכול להופיע באמצעות השימוש במיקוד פנימי על ידי מתן גישה </w:t>
      </w:r>
      <w:r w:rsidR="00034E29">
        <w:rPr>
          <w:rFonts w:ascii="David" w:hAnsi="David" w:cs="David" w:hint="cs"/>
          <w:color w:val="000000"/>
          <w:rtl/>
          <w:lang w:bidi="he-IL"/>
        </w:rPr>
        <w:t>לקוראים</w:t>
      </w:r>
      <w:r>
        <w:rPr>
          <w:rFonts w:ascii="David" w:hAnsi="David" w:cs="David"/>
          <w:color w:val="000000"/>
          <w:rtl/>
          <w:lang w:bidi="he-IL"/>
        </w:rPr>
        <w:t xml:space="preserve"> אל תוך התהליכים הפנימיים של </w:t>
      </w:r>
      <w:r w:rsidR="00D747A9">
        <w:rPr>
          <w:rFonts w:ascii="David" w:hAnsi="David" w:cs="David" w:hint="cs"/>
          <w:color w:val="000000"/>
          <w:rtl/>
          <w:lang w:bidi="he-IL"/>
        </w:rPr>
        <w:t>הדמויות</w:t>
      </w:r>
      <w:r>
        <w:rPr>
          <w:rFonts w:ascii="David" w:hAnsi="David" w:cs="David"/>
          <w:color w:val="000000"/>
          <w:rtl/>
          <w:lang w:bidi="he-IL"/>
        </w:rPr>
        <w:t xml:space="preserve">. דרך אחרת שבה אנו רואים פאתוס בסיפור הבדיוני הנה הכללת </w:t>
      </w:r>
      <w:r w:rsidR="00034E29">
        <w:rPr>
          <w:rFonts w:ascii="David" w:hAnsi="David" w:cs="David" w:hint="cs"/>
          <w:color w:val="000000"/>
          <w:rtl/>
          <w:lang w:bidi="he-IL"/>
        </w:rPr>
        <w:t>זיכרונו</w:t>
      </w:r>
      <w:r w:rsidR="00034E29">
        <w:rPr>
          <w:rFonts w:ascii="David" w:hAnsi="David" w:cs="David" w:hint="eastAsia"/>
          <w:color w:val="000000"/>
          <w:rtl/>
          <w:lang w:bidi="he-IL"/>
        </w:rPr>
        <w:t>ת</w:t>
      </w:r>
      <w:r>
        <w:rPr>
          <w:rFonts w:ascii="David" w:hAnsi="David" w:cs="David"/>
          <w:color w:val="000000"/>
          <w:rtl/>
          <w:lang w:bidi="he-IL"/>
        </w:rPr>
        <w:t>, תקוות, והגדת הסיפור ברומן הספרותי.</w:t>
      </w:r>
    </w:p>
    <w:p w14:paraId="7B709C1F" w14:textId="34250A8D" w:rsidR="001E1133" w:rsidRDefault="001E1133" w:rsidP="001E1133">
      <w:pPr>
        <w:pStyle w:val="NormalWeb"/>
        <w:bidi/>
        <w:spacing w:before="0" w:beforeAutospacing="0" w:after="0" w:afterAutospacing="0" w:line="480" w:lineRule="auto"/>
        <w:jc w:val="both"/>
        <w:rPr>
          <w:rtl/>
        </w:rPr>
      </w:pPr>
      <w:r>
        <w:rPr>
          <w:rFonts w:ascii="David" w:hAnsi="David" w:cs="David"/>
          <w:color w:val="000000"/>
          <w:rtl/>
          <w:lang w:bidi="he-IL"/>
        </w:rPr>
        <w:t xml:space="preserve">בנוגע לאתוס, הקוראים יכולים לשפוט ולהחליט אם המספר מהימן אם לאו. שאלות מסוימות שהקורא יכול לשאול על מנת להחליט בנושא מהימנות המספר: האם המספר ישר או רמאי? האם הולכו שולל באינפורמציה שניתנה להם או הייתה זו אינפורמציה </w:t>
      </w:r>
      <w:r w:rsidR="00034E29">
        <w:rPr>
          <w:rFonts w:ascii="David" w:hAnsi="David" w:cs="David" w:hint="cs"/>
          <w:color w:val="000000"/>
          <w:rtl/>
          <w:lang w:bidi="he-IL"/>
        </w:rPr>
        <w:t>מדויקת</w:t>
      </w:r>
      <w:r>
        <w:rPr>
          <w:rFonts w:ascii="David" w:hAnsi="David" w:cs="David"/>
          <w:color w:val="000000"/>
          <w:rtl/>
          <w:lang w:bidi="he-IL"/>
        </w:rPr>
        <w:t>? ולבסוף, האם השיפוט של המספר מוטעה? במילים אחרות, האם המספר מוליך שולל?</w:t>
      </w:r>
    </w:p>
    <w:p w14:paraId="2A223EA9" w14:textId="0A526628" w:rsidR="001E1133" w:rsidRDefault="001E1133" w:rsidP="001E1133">
      <w:pPr>
        <w:pStyle w:val="NormalWeb"/>
        <w:bidi/>
        <w:spacing w:before="0" w:beforeAutospacing="0" w:after="0" w:afterAutospacing="0" w:line="480" w:lineRule="auto"/>
        <w:jc w:val="both"/>
        <w:rPr>
          <w:rtl/>
        </w:rPr>
      </w:pPr>
      <w:r>
        <w:rPr>
          <w:rFonts w:ascii="David" w:hAnsi="David" w:cs="David"/>
          <w:color w:val="000000"/>
          <w:rtl/>
          <w:lang w:bidi="he-IL"/>
        </w:rPr>
        <w:t xml:space="preserve">בזיקה ללוגוס, איננו יכולים לבחון </w:t>
      </w:r>
      <w:r w:rsidR="00FF12EC">
        <w:rPr>
          <w:rFonts w:ascii="David" w:hAnsi="David" w:cs="David" w:hint="cs"/>
          <w:color w:val="000000"/>
          <w:rtl/>
          <w:lang w:bidi="he-IL"/>
        </w:rPr>
        <w:t xml:space="preserve">את אמתות </w:t>
      </w:r>
      <w:r>
        <w:rPr>
          <w:rFonts w:ascii="David" w:hAnsi="David" w:cs="David"/>
          <w:color w:val="000000"/>
          <w:rtl/>
          <w:lang w:bidi="he-IL"/>
        </w:rPr>
        <w:t xml:space="preserve">האינפורמציה </w:t>
      </w:r>
      <w:r w:rsidR="00FF12EC">
        <w:rPr>
          <w:rFonts w:ascii="David" w:hAnsi="David" w:cs="David" w:hint="cs"/>
          <w:color w:val="000000"/>
          <w:rtl/>
          <w:lang w:bidi="he-IL"/>
        </w:rPr>
        <w:t>שהדמויות</w:t>
      </w:r>
      <w:r>
        <w:rPr>
          <w:rFonts w:ascii="David" w:hAnsi="David" w:cs="David"/>
          <w:color w:val="000000"/>
          <w:rtl/>
          <w:lang w:bidi="he-IL"/>
        </w:rPr>
        <w:t xml:space="preserve"> אומרות כמה </w:t>
      </w:r>
      <w:proofErr w:type="spellStart"/>
      <w:r>
        <w:rPr>
          <w:rFonts w:ascii="David" w:hAnsi="David" w:cs="David"/>
          <w:color w:val="000000"/>
          <w:rtl/>
          <w:lang w:bidi="he-IL"/>
        </w:rPr>
        <w:t>פאנוס</w:t>
      </w:r>
      <w:proofErr w:type="spellEnd"/>
      <w:r>
        <w:rPr>
          <w:rFonts w:ascii="David" w:hAnsi="David" w:cs="David"/>
          <w:color w:val="000000"/>
          <w:rtl/>
          <w:lang w:bidi="he-IL"/>
        </w:rPr>
        <w:t xml:space="preserve"> צריך לאכול, למשל, מאחר והחוקים של העולם שהמספר יוצר הם שונים מחוקי העולם שלנו. אם כך, איך ניתן ליישם את הלוגוס בספרות הבדיונית?</w:t>
      </w:r>
    </w:p>
    <w:p w14:paraId="7ECA945C" w14:textId="6365CBC1" w:rsidR="001E1133" w:rsidRDefault="001E1133" w:rsidP="001E1133">
      <w:pPr>
        <w:pStyle w:val="NormalWeb"/>
        <w:bidi/>
        <w:spacing w:before="0" w:beforeAutospacing="0" w:after="0" w:afterAutospacing="0" w:line="480" w:lineRule="auto"/>
        <w:jc w:val="both"/>
        <w:rPr>
          <w:rtl/>
        </w:rPr>
      </w:pPr>
      <w:r>
        <w:rPr>
          <w:rFonts w:ascii="David" w:hAnsi="David" w:cs="David"/>
          <w:color w:val="000000"/>
          <w:rtl/>
          <w:lang w:bidi="he-IL"/>
        </w:rPr>
        <w:t xml:space="preserve">עיוני בכתיבת לויס </w:t>
      </w:r>
      <w:r w:rsidR="00FF12EC">
        <w:rPr>
          <w:rFonts w:ascii="David" w:hAnsi="David" w:cs="David" w:hint="cs"/>
          <w:color w:val="000000"/>
          <w:rtl/>
          <w:lang w:bidi="he-IL"/>
        </w:rPr>
        <w:t>מורכב</w:t>
      </w:r>
      <w:r>
        <w:rPr>
          <w:rFonts w:ascii="David" w:hAnsi="David" w:cs="David"/>
          <w:color w:val="000000"/>
          <w:rtl/>
          <w:lang w:bidi="he-IL"/>
        </w:rPr>
        <w:t xml:space="preserve"> עם הבא: בחרתי בספר</w:t>
      </w:r>
      <w:r>
        <w:rPr>
          <w:rFonts w:ascii="David" w:hAnsi="David"/>
          <w:color w:val="000000"/>
          <w:rtl/>
        </w:rPr>
        <w:t xml:space="preserve"> </w:t>
      </w:r>
      <w:r>
        <w:rPr>
          <w:rFonts w:ascii="David" w:hAnsi="David" w:cs="David"/>
          <w:i/>
          <w:iCs/>
          <w:color w:val="000000"/>
          <w:rtl/>
          <w:lang w:bidi="he-IL"/>
        </w:rPr>
        <w:t>נצרות</w:t>
      </w:r>
      <w:r>
        <w:rPr>
          <w:rFonts w:ascii="David" w:hAnsi="David"/>
          <w:color w:val="000000"/>
          <w:rtl/>
        </w:rPr>
        <w:t xml:space="preserve"> </w:t>
      </w:r>
      <w:r>
        <w:rPr>
          <w:rFonts w:ascii="David" w:hAnsi="David" w:cs="David"/>
          <w:i/>
          <w:iCs/>
          <w:color w:val="000000"/>
          <w:rtl/>
          <w:lang w:bidi="he-IL"/>
        </w:rPr>
        <w:t>גרידא</w:t>
      </w:r>
      <w:r>
        <w:rPr>
          <w:rFonts w:ascii="David" w:hAnsi="David"/>
          <w:color w:val="000000"/>
          <w:rtl/>
        </w:rPr>
        <w:t xml:space="preserve"> </w:t>
      </w:r>
      <w:r>
        <w:rPr>
          <w:rFonts w:ascii="David" w:hAnsi="David" w:cs="David"/>
          <w:color w:val="000000"/>
          <w:rtl/>
          <w:lang w:bidi="he-IL"/>
        </w:rPr>
        <w:t>וכן בספר</w:t>
      </w:r>
      <w:r>
        <w:rPr>
          <w:rFonts w:ascii="David" w:hAnsi="David"/>
          <w:color w:val="000000"/>
          <w:rtl/>
        </w:rPr>
        <w:t xml:space="preserve"> </w:t>
      </w:r>
      <w:r>
        <w:rPr>
          <w:rFonts w:ascii="David" w:hAnsi="David" w:cs="David"/>
          <w:i/>
          <w:iCs/>
          <w:color w:val="000000"/>
          <w:rtl/>
          <w:lang w:bidi="he-IL"/>
        </w:rPr>
        <w:t>בעיית</w:t>
      </w:r>
      <w:r>
        <w:rPr>
          <w:rFonts w:ascii="David" w:hAnsi="David"/>
          <w:color w:val="000000"/>
          <w:rtl/>
        </w:rPr>
        <w:t xml:space="preserve"> </w:t>
      </w:r>
      <w:r>
        <w:rPr>
          <w:rFonts w:ascii="David" w:hAnsi="David" w:cs="David"/>
          <w:i/>
          <w:iCs/>
          <w:color w:val="000000"/>
          <w:rtl/>
          <w:lang w:bidi="he-IL"/>
        </w:rPr>
        <w:t>הכאב</w:t>
      </w:r>
      <w:r>
        <w:rPr>
          <w:rFonts w:ascii="David" w:hAnsi="David"/>
          <w:color w:val="000000"/>
          <w:rtl/>
        </w:rPr>
        <w:t xml:space="preserve"> </w:t>
      </w:r>
      <w:r>
        <w:rPr>
          <w:rFonts w:ascii="David" w:hAnsi="David" w:cs="David"/>
          <w:color w:val="000000"/>
          <w:rtl/>
          <w:lang w:bidi="he-IL"/>
        </w:rPr>
        <w:t>וכן בספר</w:t>
      </w:r>
      <w:r>
        <w:rPr>
          <w:rFonts w:ascii="David" w:hAnsi="David"/>
          <w:color w:val="000000"/>
          <w:rtl/>
        </w:rPr>
        <w:t xml:space="preserve"> </w:t>
      </w:r>
      <w:r>
        <w:rPr>
          <w:rFonts w:ascii="David" w:hAnsi="David" w:cs="David"/>
          <w:i/>
          <w:iCs/>
          <w:color w:val="000000"/>
          <w:rtl/>
          <w:lang w:bidi="he-IL"/>
        </w:rPr>
        <w:t>יגון</w:t>
      </w:r>
      <w:r>
        <w:rPr>
          <w:rFonts w:ascii="David" w:hAnsi="David"/>
          <w:color w:val="000000"/>
          <w:rtl/>
        </w:rPr>
        <w:t xml:space="preserve"> </w:t>
      </w:r>
      <w:r>
        <w:rPr>
          <w:rFonts w:ascii="David" w:hAnsi="David" w:cs="David"/>
          <w:i/>
          <w:iCs/>
          <w:color w:val="000000"/>
          <w:rtl/>
          <w:lang w:bidi="he-IL"/>
        </w:rPr>
        <w:t>שנצפה</w:t>
      </w:r>
      <w:r>
        <w:rPr>
          <w:rFonts w:ascii="David" w:hAnsi="David"/>
          <w:color w:val="000000"/>
          <w:rtl/>
        </w:rPr>
        <w:t> </w:t>
      </w:r>
      <w:r>
        <w:rPr>
          <w:rFonts w:ascii="David" w:hAnsi="David" w:cs="David"/>
          <w:color w:val="000000"/>
          <w:rtl/>
          <w:lang w:bidi="he-IL"/>
        </w:rPr>
        <w:t xml:space="preserve">בתור </w:t>
      </w:r>
      <w:r w:rsidR="00FF12EC">
        <w:rPr>
          <w:rFonts w:ascii="David" w:hAnsi="David" w:cs="David" w:hint="cs"/>
          <w:color w:val="000000"/>
          <w:rtl/>
          <w:lang w:bidi="he-IL"/>
        </w:rPr>
        <w:t>המקבץ</w:t>
      </w:r>
      <w:r>
        <w:rPr>
          <w:rFonts w:ascii="David" w:hAnsi="David" w:cs="David"/>
          <w:color w:val="000000"/>
          <w:rtl/>
          <w:lang w:bidi="he-IL"/>
        </w:rPr>
        <w:t xml:space="preserve"> של החלק הלא בדיוני במחקר שלי, ואת הספרים</w:t>
      </w:r>
      <w:r>
        <w:rPr>
          <w:rFonts w:ascii="David" w:hAnsi="David"/>
          <w:color w:val="000000"/>
          <w:rtl/>
        </w:rPr>
        <w:t xml:space="preserve"> </w:t>
      </w:r>
      <w:r>
        <w:rPr>
          <w:rFonts w:ascii="David" w:hAnsi="David" w:cs="David"/>
          <w:i/>
          <w:iCs/>
          <w:color w:val="000000"/>
          <w:rtl/>
          <w:lang w:bidi="he-IL"/>
        </w:rPr>
        <w:t>אחיינו</w:t>
      </w:r>
      <w:r>
        <w:rPr>
          <w:rFonts w:ascii="David" w:hAnsi="David"/>
          <w:color w:val="000000"/>
          <w:rtl/>
        </w:rPr>
        <w:t xml:space="preserve"> </w:t>
      </w:r>
      <w:r>
        <w:rPr>
          <w:rFonts w:ascii="David" w:hAnsi="David" w:cs="David"/>
          <w:i/>
          <w:iCs/>
          <w:color w:val="000000"/>
          <w:rtl/>
          <w:lang w:bidi="he-IL"/>
        </w:rPr>
        <w:t>של</w:t>
      </w:r>
      <w:r>
        <w:rPr>
          <w:rFonts w:ascii="David" w:hAnsi="David"/>
          <w:color w:val="000000"/>
          <w:rtl/>
        </w:rPr>
        <w:t xml:space="preserve"> </w:t>
      </w:r>
      <w:r>
        <w:rPr>
          <w:rFonts w:ascii="David" w:hAnsi="David" w:cs="David"/>
          <w:i/>
          <w:iCs/>
          <w:color w:val="000000"/>
          <w:rtl/>
          <w:lang w:bidi="he-IL"/>
        </w:rPr>
        <w:t>הקוסם</w:t>
      </w:r>
      <w:r>
        <w:rPr>
          <w:rFonts w:ascii="David" w:hAnsi="David"/>
          <w:color w:val="000000"/>
          <w:rtl/>
        </w:rPr>
        <w:t xml:space="preserve"> </w:t>
      </w:r>
      <w:r>
        <w:rPr>
          <w:rFonts w:ascii="David" w:hAnsi="David" w:cs="David"/>
          <w:color w:val="000000"/>
          <w:rtl/>
          <w:lang w:bidi="he-IL"/>
        </w:rPr>
        <w:t>וכן</w:t>
      </w:r>
      <w:r>
        <w:rPr>
          <w:rFonts w:ascii="David" w:hAnsi="David"/>
          <w:color w:val="000000"/>
          <w:rtl/>
        </w:rPr>
        <w:t xml:space="preserve"> </w:t>
      </w:r>
      <w:r>
        <w:rPr>
          <w:rFonts w:ascii="David" w:hAnsi="David" w:cs="David"/>
          <w:i/>
          <w:iCs/>
          <w:color w:val="000000"/>
          <w:rtl/>
          <w:lang w:bidi="he-IL"/>
        </w:rPr>
        <w:t>ה</w:t>
      </w:r>
      <w:r w:rsidR="00100E04">
        <w:rPr>
          <w:rFonts w:ascii="David" w:hAnsi="David" w:cs="David" w:hint="cs"/>
          <w:i/>
          <w:iCs/>
          <w:color w:val="000000"/>
          <w:rtl/>
          <w:lang w:bidi="he-IL"/>
        </w:rPr>
        <w:t>אריה, ה</w:t>
      </w:r>
      <w:r>
        <w:rPr>
          <w:rFonts w:ascii="David" w:hAnsi="David" w:cs="David"/>
          <w:i/>
          <w:iCs/>
          <w:color w:val="000000"/>
          <w:rtl/>
          <w:lang w:bidi="he-IL"/>
        </w:rPr>
        <w:t>מכשפה</w:t>
      </w:r>
      <w:r>
        <w:rPr>
          <w:rFonts w:ascii="David" w:hAnsi="David"/>
          <w:color w:val="000000"/>
          <w:rtl/>
        </w:rPr>
        <w:t xml:space="preserve"> </w:t>
      </w:r>
      <w:r>
        <w:rPr>
          <w:rFonts w:ascii="David" w:hAnsi="David" w:cs="David"/>
          <w:i/>
          <w:iCs/>
          <w:color w:val="000000"/>
          <w:rtl/>
          <w:lang w:bidi="he-IL"/>
        </w:rPr>
        <w:t>וארון</w:t>
      </w:r>
      <w:r w:rsidR="00100E04">
        <w:rPr>
          <w:rFonts w:ascii="David" w:hAnsi="David" w:cs="David" w:hint="cs"/>
          <w:i/>
          <w:iCs/>
          <w:color w:val="000000"/>
          <w:rtl/>
          <w:lang w:bidi="he-IL"/>
        </w:rPr>
        <w:t xml:space="preserve"> הבגדים</w:t>
      </w:r>
      <w:r>
        <w:rPr>
          <w:rFonts w:ascii="David" w:hAnsi="David"/>
          <w:color w:val="000000"/>
          <w:rtl/>
        </w:rPr>
        <w:t xml:space="preserve"> </w:t>
      </w:r>
      <w:r>
        <w:rPr>
          <w:rFonts w:ascii="David" w:hAnsi="David" w:cs="David"/>
          <w:color w:val="000000"/>
          <w:rtl/>
          <w:lang w:bidi="he-IL"/>
        </w:rPr>
        <w:t>לחלק המחקר המוקדש לספרות הבדיונית.</w:t>
      </w:r>
    </w:p>
    <w:p w14:paraId="3CAA8BC0" w14:textId="0BC25F96" w:rsidR="001E1133" w:rsidRDefault="001E1133" w:rsidP="001E1133">
      <w:pPr>
        <w:pStyle w:val="NormalWeb"/>
        <w:bidi/>
        <w:spacing w:before="0" w:beforeAutospacing="0" w:after="0" w:afterAutospacing="0" w:line="480" w:lineRule="auto"/>
        <w:jc w:val="both"/>
        <w:rPr>
          <w:rtl/>
        </w:rPr>
      </w:pPr>
      <w:r>
        <w:rPr>
          <w:rFonts w:ascii="David" w:hAnsi="David" w:cs="David"/>
          <w:color w:val="000000"/>
          <w:rtl/>
          <w:lang w:bidi="he-IL"/>
        </w:rPr>
        <w:t xml:space="preserve">הממצאים אליהם הגעתי מאשרים את היפותזה לפיה סי אס לויס, שהינו סופר בעל שיעור קומה גבוה ומחבר משכנע, משתמש </w:t>
      </w:r>
      <w:r w:rsidR="00567A8D">
        <w:rPr>
          <w:rFonts w:ascii="David" w:hAnsi="David" w:cs="David" w:hint="cs"/>
          <w:color w:val="000000"/>
          <w:rtl/>
          <w:lang w:bidi="he-IL"/>
        </w:rPr>
        <w:t>ב</w:t>
      </w:r>
      <w:r>
        <w:rPr>
          <w:rFonts w:ascii="David" w:hAnsi="David" w:cs="David"/>
          <w:color w:val="000000"/>
          <w:rtl/>
          <w:lang w:bidi="he-IL"/>
        </w:rPr>
        <w:t xml:space="preserve">רטוריקה קלאסית בכתיבתו </w:t>
      </w:r>
      <w:r w:rsidR="00567A8D">
        <w:rPr>
          <w:rFonts w:ascii="David" w:hAnsi="David" w:cs="David" w:hint="cs"/>
          <w:color w:val="000000"/>
          <w:rtl/>
          <w:lang w:bidi="he-IL"/>
        </w:rPr>
        <w:t xml:space="preserve">וגם ב- </w:t>
      </w:r>
      <w:r>
        <w:rPr>
          <w:rFonts w:ascii="David" w:hAnsi="David" w:cs="David"/>
          <w:i/>
          <w:iCs/>
          <w:color w:val="000000"/>
          <w:rtl/>
          <w:lang w:bidi="he-IL"/>
        </w:rPr>
        <w:t>זיהוי</w:t>
      </w:r>
      <w:r>
        <w:rPr>
          <w:rFonts w:ascii="David" w:hAnsi="David"/>
          <w:color w:val="000000"/>
          <w:rtl/>
        </w:rPr>
        <w:t xml:space="preserve"> </w:t>
      </w:r>
      <w:r>
        <w:rPr>
          <w:rFonts w:ascii="David" w:hAnsi="David" w:cs="David"/>
          <w:color w:val="000000"/>
          <w:rtl/>
          <w:lang w:bidi="he-IL"/>
        </w:rPr>
        <w:t xml:space="preserve">של </w:t>
      </w:r>
      <w:r w:rsidR="00EC2AC1">
        <w:rPr>
          <w:rFonts w:ascii="David" w:hAnsi="David" w:cs="David"/>
          <w:color w:val="000000"/>
          <w:rtl/>
          <w:lang w:bidi="he-IL"/>
        </w:rPr>
        <w:t>בירק</w:t>
      </w:r>
      <w:r w:rsidR="00567A8D">
        <w:rPr>
          <w:rFonts w:ascii="David" w:hAnsi="David" w:cs="David" w:hint="cs"/>
          <w:color w:val="000000"/>
          <w:rtl/>
          <w:lang w:bidi="he-IL"/>
        </w:rPr>
        <w:t>,</w:t>
      </w:r>
      <w:r w:rsidR="00EC2AC1">
        <w:rPr>
          <w:rFonts w:ascii="David" w:hAnsi="David" w:cs="David" w:hint="cs"/>
          <w:color w:val="000000"/>
          <w:rtl/>
          <w:lang w:bidi="he-IL"/>
        </w:rPr>
        <w:t xml:space="preserve"> </w:t>
      </w:r>
      <w:r>
        <w:rPr>
          <w:rFonts w:ascii="David" w:hAnsi="David" w:cs="David"/>
          <w:color w:val="000000"/>
          <w:rtl/>
          <w:lang w:bidi="he-IL"/>
        </w:rPr>
        <w:t xml:space="preserve">והטיעון שלו </w:t>
      </w:r>
      <w:r w:rsidR="00567A8D">
        <w:rPr>
          <w:rFonts w:ascii="David" w:hAnsi="David" w:cs="David" w:hint="cs"/>
          <w:color w:val="000000"/>
          <w:rtl/>
          <w:lang w:bidi="he-IL"/>
        </w:rPr>
        <w:t>"</w:t>
      </w:r>
      <w:r>
        <w:rPr>
          <w:rFonts w:ascii="David" w:hAnsi="David" w:cs="David"/>
          <w:color w:val="000000"/>
          <w:rtl/>
          <w:lang w:bidi="he-IL"/>
        </w:rPr>
        <w:t>מתו</w:t>
      </w:r>
      <w:r w:rsidR="00567A8D">
        <w:rPr>
          <w:rFonts w:ascii="David" w:hAnsi="David" w:cs="David" w:hint="cs"/>
          <w:color w:val="000000"/>
          <w:rtl/>
          <w:lang w:bidi="he-IL"/>
        </w:rPr>
        <w:t>ך</w:t>
      </w:r>
      <w:r>
        <w:rPr>
          <w:rFonts w:ascii="David" w:hAnsi="David" w:cs="David"/>
          <w:color w:val="000000"/>
          <w:rtl/>
          <w:lang w:bidi="he-IL"/>
        </w:rPr>
        <w:t xml:space="preserve"> חשק</w:t>
      </w:r>
      <w:r w:rsidR="00567A8D">
        <w:rPr>
          <w:rFonts w:ascii="David" w:hAnsi="David" w:cs="David" w:hint="cs"/>
          <w:color w:val="000000"/>
          <w:rtl/>
          <w:lang w:bidi="he-IL"/>
        </w:rPr>
        <w:t>"</w:t>
      </w:r>
      <w:r>
        <w:rPr>
          <w:rFonts w:ascii="David" w:hAnsi="David" w:cs="David"/>
          <w:color w:val="000000"/>
          <w:rtl/>
          <w:lang w:bidi="he-IL"/>
        </w:rPr>
        <w:t xml:space="preserve"> על מנת להשיג תוצר של טקסטים משכנעים.</w:t>
      </w:r>
    </w:p>
    <w:p w14:paraId="5809DA1B" w14:textId="55581F54" w:rsidR="00E620D5" w:rsidRPr="001E1133" w:rsidRDefault="00E620D5" w:rsidP="001E1133"/>
    <w:sectPr w:rsidR="00E620D5" w:rsidRPr="001E113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9E615" w14:textId="77777777" w:rsidR="00E754AB" w:rsidRDefault="00E754AB" w:rsidP="00B2454D">
      <w:r>
        <w:separator/>
      </w:r>
    </w:p>
  </w:endnote>
  <w:endnote w:type="continuationSeparator" w:id="0">
    <w:p w14:paraId="1187F37A" w14:textId="77777777" w:rsidR="00E754AB" w:rsidRDefault="00E754AB" w:rsidP="00B2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D506C" w14:textId="77777777" w:rsidR="00E754AB" w:rsidRDefault="00E754AB" w:rsidP="00B2454D">
      <w:r>
        <w:separator/>
      </w:r>
    </w:p>
  </w:footnote>
  <w:footnote w:type="continuationSeparator" w:id="0">
    <w:p w14:paraId="79D3C7E8" w14:textId="77777777" w:rsidR="00E754AB" w:rsidRDefault="00E754AB" w:rsidP="00B2454D">
      <w:r>
        <w:continuationSeparator/>
      </w:r>
    </w:p>
  </w:footnote>
  <w:footnote w:id="1">
    <w:p w14:paraId="4976E991" w14:textId="0EF18D95" w:rsidR="00197F5C" w:rsidRPr="007E003D" w:rsidRDefault="00197F5C" w:rsidP="007E003D">
      <w:pPr>
        <w:pStyle w:val="FootnoteText"/>
        <w:jc w:val="both"/>
        <w:rPr>
          <w:rFonts w:ascii="Times New Roman" w:hAnsi="Times New Roman" w:cs="Times New Roman"/>
        </w:rPr>
      </w:pPr>
      <w:r w:rsidRPr="007E003D">
        <w:rPr>
          <w:rStyle w:val="FootnoteReference"/>
          <w:rFonts w:ascii="Times New Roman" w:hAnsi="Times New Roman" w:cs="Times New Roman"/>
        </w:rPr>
        <w:footnoteRef/>
      </w:r>
      <w:r w:rsidRPr="007E003D">
        <w:rPr>
          <w:rFonts w:ascii="Times New Roman" w:hAnsi="Times New Roman" w:cs="Times New Roman"/>
        </w:rPr>
        <w:t xml:space="preserve"> </w:t>
      </w:r>
      <w:proofErr w:type="spellStart"/>
      <w:r w:rsidRPr="007E003D">
        <w:rPr>
          <w:rFonts w:ascii="Times New Roman" w:hAnsi="Times New Roman" w:cs="Times New Roman"/>
        </w:rPr>
        <w:t>Balla</w:t>
      </w:r>
      <w:proofErr w:type="spellEnd"/>
      <w:r w:rsidRPr="007E003D">
        <w:rPr>
          <w:rFonts w:ascii="Times New Roman" w:hAnsi="Times New Roman" w:cs="Times New Roman"/>
        </w:rPr>
        <w:t>, Chloe. “Isocrates, Plato, and Aristotle on Rhetoric.” RHIZAI: A Journal for Ancient Philosophy and Science 1.1 (2004): 45-</w:t>
      </w:r>
      <w:proofErr w:type="gramStart"/>
      <w:r w:rsidRPr="007E003D">
        <w:rPr>
          <w:rFonts w:ascii="Times New Roman" w:hAnsi="Times New Roman" w:cs="Times New Roman"/>
        </w:rPr>
        <w:t>71.pp.</w:t>
      </w:r>
      <w:proofErr w:type="gramEnd"/>
      <w:r w:rsidRPr="007E003D">
        <w:rPr>
          <w:rFonts w:ascii="Times New Roman" w:hAnsi="Times New Roman" w:cs="Times New Roman"/>
        </w:rPr>
        <w:t xml:space="preserve"> 45.</w:t>
      </w:r>
    </w:p>
  </w:footnote>
  <w:footnote w:id="2">
    <w:p w14:paraId="5F4F086F" w14:textId="43181BDC" w:rsidR="00197F5C" w:rsidRPr="007E003D" w:rsidRDefault="00197F5C" w:rsidP="007E003D">
      <w:pPr>
        <w:pStyle w:val="FootnoteText"/>
        <w:jc w:val="both"/>
        <w:rPr>
          <w:rFonts w:ascii="Times New Roman" w:hAnsi="Times New Roman" w:cs="Times New Roman"/>
        </w:rPr>
      </w:pPr>
      <w:r w:rsidRPr="007E003D">
        <w:rPr>
          <w:rStyle w:val="FootnoteReference"/>
          <w:rFonts w:ascii="Times New Roman" w:hAnsi="Times New Roman" w:cs="Times New Roman"/>
        </w:rPr>
        <w:footnoteRef/>
      </w:r>
      <w:r w:rsidRPr="007E003D">
        <w:rPr>
          <w:rFonts w:ascii="Times New Roman" w:hAnsi="Times New Roman" w:cs="Times New Roman"/>
        </w:rPr>
        <w:t xml:space="preserve"> </w:t>
      </w:r>
      <w:r w:rsidRPr="007E003D">
        <w:rPr>
          <w:rFonts w:ascii="Times New Roman" w:hAnsi="Times New Roman" w:cs="Times New Roman"/>
        </w:rPr>
        <w:t>Halliwell, Stephen. “Philosophical Rhetoric or Rhetorical Philosophy? The Strange Case of Isocrates” The Rhetorical Canon (1997): 107-</w:t>
      </w:r>
      <w:proofErr w:type="gramStart"/>
      <w:r w:rsidRPr="007E003D">
        <w:rPr>
          <w:rFonts w:ascii="Times New Roman" w:hAnsi="Times New Roman" w:cs="Times New Roman"/>
        </w:rPr>
        <w:t>125.pp.</w:t>
      </w:r>
      <w:proofErr w:type="gramEnd"/>
      <w:r w:rsidRPr="007E003D">
        <w:rPr>
          <w:rFonts w:ascii="Times New Roman" w:hAnsi="Times New Roman" w:cs="Times New Roman"/>
        </w:rPr>
        <w:t>108.</w:t>
      </w:r>
    </w:p>
  </w:footnote>
  <w:footnote w:id="3">
    <w:p w14:paraId="7AEEBCCD" w14:textId="3D3861E3" w:rsidR="00197F5C" w:rsidRPr="007E003D" w:rsidRDefault="00197F5C" w:rsidP="007E003D">
      <w:pPr>
        <w:pStyle w:val="FootnoteText"/>
        <w:rPr>
          <w:rFonts w:ascii="Times New Roman" w:hAnsi="Times New Roman" w:cs="Times New Roman"/>
        </w:rPr>
      </w:pPr>
      <w:r w:rsidRPr="007E003D">
        <w:rPr>
          <w:rStyle w:val="FootnoteReference"/>
          <w:rFonts w:ascii="Times New Roman" w:hAnsi="Times New Roman" w:cs="Times New Roman"/>
        </w:rPr>
        <w:footnoteRef/>
      </w:r>
      <w:r w:rsidRPr="007E003D">
        <w:rPr>
          <w:rFonts w:ascii="Times New Roman" w:hAnsi="Times New Roman" w:cs="Times New Roman"/>
        </w:rPr>
        <w:t xml:space="preserve"> </w:t>
      </w:r>
      <w:r w:rsidRPr="007E003D">
        <w:rPr>
          <w:rFonts w:ascii="Times New Roman" w:hAnsi="Times New Roman" w:cs="Times New Roman"/>
        </w:rPr>
        <w:t>Ibid, 108.</w:t>
      </w:r>
    </w:p>
  </w:footnote>
  <w:footnote w:id="4">
    <w:p w14:paraId="489903BF" w14:textId="4543643F" w:rsidR="00197F5C" w:rsidRPr="007E003D" w:rsidRDefault="00197F5C" w:rsidP="007E003D">
      <w:pPr>
        <w:pStyle w:val="FootnoteText"/>
        <w:jc w:val="both"/>
        <w:rPr>
          <w:rFonts w:ascii="Times New Roman" w:hAnsi="Times New Roman" w:cs="Times New Roman"/>
        </w:rPr>
      </w:pPr>
      <w:r w:rsidRPr="007E003D">
        <w:rPr>
          <w:rStyle w:val="FootnoteReference"/>
          <w:rFonts w:ascii="Times New Roman" w:hAnsi="Times New Roman" w:cs="Times New Roman"/>
        </w:rPr>
        <w:footnoteRef/>
      </w:r>
      <w:r w:rsidRPr="007E003D">
        <w:rPr>
          <w:rFonts w:ascii="Times New Roman" w:hAnsi="Times New Roman" w:cs="Times New Roman"/>
        </w:rPr>
        <w:t xml:space="preserve"> </w:t>
      </w:r>
      <w:r w:rsidRPr="007E003D">
        <w:rPr>
          <w:rFonts w:ascii="Times New Roman" w:hAnsi="Times New Roman" w:cs="Times New Roman"/>
        </w:rPr>
        <w:t xml:space="preserve">Golden, James L., et al. The rhetoric of western thought: From the Mediterranean world to the global setting. Dubuque, IA: Kendall." (2004):67. </w:t>
      </w:r>
    </w:p>
  </w:footnote>
  <w:footnote w:id="5">
    <w:p w14:paraId="69936176" w14:textId="3A4D9078" w:rsidR="00197F5C" w:rsidRPr="007E003D" w:rsidRDefault="00197F5C" w:rsidP="007E003D">
      <w:pPr>
        <w:pStyle w:val="FootnoteText"/>
        <w:rPr>
          <w:rFonts w:ascii="Times New Roman" w:hAnsi="Times New Roman" w:cs="Times New Roman"/>
        </w:rPr>
      </w:pPr>
      <w:r w:rsidRPr="007E003D">
        <w:rPr>
          <w:rStyle w:val="FootnoteReference"/>
          <w:rFonts w:ascii="Times New Roman" w:hAnsi="Times New Roman" w:cs="Times New Roman"/>
        </w:rPr>
        <w:footnoteRef/>
      </w:r>
      <w:r w:rsidRPr="007E003D">
        <w:rPr>
          <w:rFonts w:ascii="Times New Roman" w:hAnsi="Times New Roman" w:cs="Times New Roman"/>
        </w:rPr>
        <w:t xml:space="preserve"> </w:t>
      </w:r>
      <w:r w:rsidRPr="007E003D">
        <w:rPr>
          <w:rFonts w:ascii="Times New Roman" w:hAnsi="Times New Roman" w:cs="Times New Roman"/>
        </w:rPr>
        <w:t>Cunningham, David S. Faithful persuasion: In aid of a rhetoric of Christian theology. University of Notre Dame Press, 1991. P.8.</w:t>
      </w:r>
    </w:p>
  </w:footnote>
  <w:footnote w:id="6">
    <w:p w14:paraId="0E577F74" w14:textId="2FA774DB" w:rsidR="00197F5C" w:rsidRPr="007E003D" w:rsidRDefault="00197F5C" w:rsidP="007E003D">
      <w:pPr>
        <w:pStyle w:val="FootnoteText"/>
        <w:rPr>
          <w:rFonts w:ascii="Times New Roman" w:hAnsi="Times New Roman" w:cs="Times New Roman"/>
        </w:rPr>
      </w:pPr>
      <w:r w:rsidRPr="007E003D">
        <w:rPr>
          <w:rStyle w:val="FootnoteReference"/>
          <w:rFonts w:ascii="Times New Roman" w:hAnsi="Times New Roman" w:cs="Times New Roman"/>
        </w:rPr>
        <w:footnoteRef/>
      </w:r>
      <w:r w:rsidRPr="007E003D">
        <w:rPr>
          <w:rFonts w:ascii="Times New Roman" w:hAnsi="Times New Roman" w:cs="Times New Roman"/>
        </w:rPr>
        <w:t xml:space="preserve"> </w:t>
      </w:r>
      <w:r w:rsidRPr="007E003D">
        <w:rPr>
          <w:rFonts w:ascii="Times New Roman" w:hAnsi="Times New Roman" w:cs="Times New Roman"/>
        </w:rPr>
        <w:t>Aristotle Rh. 1356a3.</w:t>
      </w:r>
    </w:p>
  </w:footnote>
  <w:footnote w:id="7">
    <w:p w14:paraId="46292D2A" w14:textId="21B49F78" w:rsidR="00197F5C" w:rsidRPr="007E003D" w:rsidRDefault="00197F5C" w:rsidP="007E003D">
      <w:pPr>
        <w:pStyle w:val="FootnoteText"/>
        <w:rPr>
          <w:rFonts w:ascii="Times New Roman" w:hAnsi="Times New Roman" w:cs="Times New Roman"/>
        </w:rPr>
      </w:pPr>
      <w:r w:rsidRPr="007E003D">
        <w:rPr>
          <w:rStyle w:val="FootnoteReference"/>
          <w:rFonts w:ascii="Times New Roman" w:hAnsi="Times New Roman" w:cs="Times New Roman"/>
        </w:rPr>
        <w:footnoteRef/>
      </w:r>
      <w:r w:rsidRPr="007E003D">
        <w:rPr>
          <w:rFonts w:ascii="Times New Roman" w:hAnsi="Times New Roman" w:cs="Times New Roman"/>
        </w:rPr>
        <w:t xml:space="preserve"> </w:t>
      </w:r>
      <w:r w:rsidRPr="007E003D">
        <w:rPr>
          <w:rFonts w:ascii="Times New Roman" w:hAnsi="Times New Roman" w:cs="Times New Roman"/>
        </w:rPr>
        <w:t>“Logos” in Merriam-Webster Dictionary.</w:t>
      </w:r>
    </w:p>
  </w:footnote>
  <w:footnote w:id="8">
    <w:p w14:paraId="62D0FECF" w14:textId="79FE123C" w:rsidR="00197F5C" w:rsidRPr="007E003D" w:rsidRDefault="00197F5C" w:rsidP="007E003D">
      <w:pPr>
        <w:pStyle w:val="FootnoteText"/>
        <w:rPr>
          <w:rFonts w:ascii="Times New Roman" w:hAnsi="Times New Roman" w:cs="Times New Roman"/>
        </w:rPr>
      </w:pPr>
      <w:r w:rsidRPr="007E003D">
        <w:rPr>
          <w:rStyle w:val="FootnoteReference"/>
          <w:rFonts w:ascii="Times New Roman" w:hAnsi="Times New Roman" w:cs="Times New Roman"/>
        </w:rPr>
        <w:footnoteRef/>
      </w:r>
      <w:r w:rsidRPr="007E003D">
        <w:rPr>
          <w:rFonts w:ascii="Times New Roman" w:hAnsi="Times New Roman" w:cs="Times New Roman"/>
        </w:rPr>
        <w:t xml:space="preserve"> </w:t>
      </w:r>
      <w:r w:rsidRPr="007E003D">
        <w:rPr>
          <w:rFonts w:ascii="Times New Roman" w:hAnsi="Times New Roman" w:cs="Times New Roman"/>
        </w:rPr>
        <w:t>Hansen, p. 50.</w:t>
      </w:r>
    </w:p>
  </w:footnote>
  <w:footnote w:id="9">
    <w:p w14:paraId="2412C519" w14:textId="64136C50" w:rsidR="00197F5C" w:rsidRPr="007E003D" w:rsidRDefault="00197F5C" w:rsidP="007E003D">
      <w:pPr>
        <w:pStyle w:val="FootnoteText"/>
        <w:rPr>
          <w:rFonts w:ascii="Times New Roman" w:hAnsi="Times New Roman" w:cs="Times New Roman"/>
        </w:rPr>
      </w:pPr>
      <w:r w:rsidRPr="007E003D">
        <w:rPr>
          <w:rStyle w:val="FootnoteReference"/>
          <w:rFonts w:ascii="Times New Roman" w:hAnsi="Times New Roman" w:cs="Times New Roman"/>
        </w:rPr>
        <w:footnoteRef/>
      </w:r>
      <w:r w:rsidRPr="007E003D">
        <w:rPr>
          <w:rFonts w:ascii="Times New Roman" w:hAnsi="Times New Roman" w:cs="Times New Roman"/>
        </w:rPr>
        <w:t xml:space="preserve"> </w:t>
      </w:r>
      <w:r w:rsidRPr="007E003D">
        <w:rPr>
          <w:rFonts w:ascii="Times New Roman" w:hAnsi="Times New Roman" w:cs="Times New Roman"/>
        </w:rPr>
        <w:t>Ibid, p. 53.</w:t>
      </w:r>
    </w:p>
  </w:footnote>
  <w:footnote w:id="10">
    <w:p w14:paraId="6D165A56" w14:textId="7EA8A561" w:rsidR="00197F5C" w:rsidRPr="007E003D" w:rsidRDefault="00197F5C" w:rsidP="007E003D">
      <w:pPr>
        <w:pStyle w:val="FootnoteText"/>
        <w:rPr>
          <w:rFonts w:ascii="Times New Roman" w:hAnsi="Times New Roman" w:cs="Times New Roman"/>
        </w:rPr>
      </w:pPr>
      <w:r w:rsidRPr="007E003D">
        <w:rPr>
          <w:rStyle w:val="FootnoteReference"/>
          <w:rFonts w:ascii="Times New Roman" w:hAnsi="Times New Roman" w:cs="Times New Roman"/>
        </w:rPr>
        <w:footnoteRef/>
      </w:r>
      <w:r w:rsidRPr="007E003D">
        <w:rPr>
          <w:rFonts w:ascii="Times New Roman" w:hAnsi="Times New Roman" w:cs="Times New Roman"/>
        </w:rPr>
        <w:t xml:space="preserve"> </w:t>
      </w:r>
      <w:r w:rsidRPr="007E003D">
        <w:rPr>
          <w:rFonts w:ascii="Times New Roman" w:hAnsi="Times New Roman" w:cs="Times New Roman"/>
        </w:rPr>
        <w:t>Burke, 1968. P. 31.</w:t>
      </w:r>
    </w:p>
  </w:footnote>
  <w:footnote w:id="11">
    <w:p w14:paraId="02E284C4" w14:textId="5EA30000" w:rsidR="00194D24" w:rsidRPr="007E003D" w:rsidRDefault="00194D24" w:rsidP="007E003D">
      <w:pPr>
        <w:pStyle w:val="FootnoteText"/>
        <w:rPr>
          <w:rFonts w:ascii="Times New Roman" w:hAnsi="Times New Roman" w:cs="Times New Roman"/>
        </w:rPr>
      </w:pPr>
      <w:r w:rsidRPr="007E003D">
        <w:rPr>
          <w:rStyle w:val="FootnoteReference"/>
          <w:rFonts w:ascii="Times New Roman" w:hAnsi="Times New Roman" w:cs="Times New Roman"/>
        </w:rPr>
        <w:footnoteRef/>
      </w:r>
      <w:r w:rsidRPr="007E003D">
        <w:rPr>
          <w:rFonts w:ascii="Times New Roman" w:hAnsi="Times New Roman" w:cs="Times New Roman"/>
        </w:rPr>
        <w:t xml:space="preserve"> </w:t>
      </w:r>
      <w:proofErr w:type="spellStart"/>
      <w:r w:rsidRPr="007E003D">
        <w:rPr>
          <w:rFonts w:ascii="Times New Roman" w:hAnsi="Times New Roman" w:cs="Times New Roman"/>
        </w:rPr>
        <w:t>Eagelton</w:t>
      </w:r>
      <w:proofErr w:type="spellEnd"/>
      <w:r w:rsidRPr="007E003D">
        <w:rPr>
          <w:rFonts w:ascii="Times New Roman" w:hAnsi="Times New Roman" w:cs="Times New Roman"/>
        </w:rPr>
        <w:t>, Terry p. 167.</w:t>
      </w:r>
    </w:p>
  </w:footnote>
  <w:footnote w:id="12">
    <w:p w14:paraId="72C45A2D" w14:textId="36B1AB4A" w:rsidR="00194D24" w:rsidRPr="007E003D" w:rsidRDefault="00194D24" w:rsidP="007E003D">
      <w:pPr>
        <w:pStyle w:val="FootnoteText"/>
        <w:rPr>
          <w:rFonts w:ascii="Times New Roman" w:hAnsi="Times New Roman" w:cs="Times New Roman"/>
          <w:rtl/>
          <w:lang w:bidi="he-IL"/>
        </w:rPr>
      </w:pPr>
      <w:r w:rsidRPr="007E003D">
        <w:rPr>
          <w:rStyle w:val="FootnoteReference"/>
          <w:rFonts w:ascii="Times New Roman" w:hAnsi="Times New Roman" w:cs="Times New Roman"/>
        </w:rPr>
        <w:footnoteRef/>
      </w:r>
      <w:r w:rsidRPr="007E003D">
        <w:rPr>
          <w:rFonts w:ascii="Times New Roman" w:hAnsi="Times New Roman" w:cs="Times New Roman"/>
        </w:rPr>
        <w:t xml:space="preserve"> </w:t>
      </w:r>
      <w:proofErr w:type="spellStart"/>
      <w:r w:rsidRPr="007E003D">
        <w:rPr>
          <w:rFonts w:ascii="Times New Roman" w:hAnsi="Times New Roman" w:cs="Times New Roman"/>
        </w:rPr>
        <w:t>Dolezel</w:t>
      </w:r>
      <w:proofErr w:type="spellEnd"/>
      <w:r w:rsidRPr="007E003D">
        <w:rPr>
          <w:rFonts w:ascii="Times New Roman" w:hAnsi="Times New Roman" w:cs="Times New Roman"/>
        </w:rPr>
        <w:t>, p. 787.</w:t>
      </w:r>
    </w:p>
  </w:footnote>
  <w:footnote w:id="13">
    <w:p w14:paraId="1199D888" w14:textId="71642991" w:rsidR="007E003D" w:rsidRPr="007E003D" w:rsidRDefault="007E003D" w:rsidP="007E003D">
      <w:pPr>
        <w:pStyle w:val="FootnoteText"/>
        <w:rPr>
          <w:rFonts w:ascii="Times New Roman" w:hAnsi="Times New Roman" w:cs="Times New Roman"/>
        </w:rPr>
      </w:pPr>
      <w:r w:rsidRPr="007E003D">
        <w:rPr>
          <w:rStyle w:val="FootnoteReference"/>
          <w:rFonts w:ascii="Times New Roman" w:hAnsi="Times New Roman" w:cs="Times New Roman"/>
        </w:rPr>
        <w:footnoteRef/>
      </w:r>
      <w:r w:rsidRPr="007E003D">
        <w:rPr>
          <w:rFonts w:ascii="Times New Roman" w:hAnsi="Times New Roman" w:cs="Times New Roman"/>
        </w:rPr>
        <w:t xml:space="preserve"> </w:t>
      </w:r>
      <w:r w:rsidRPr="007E003D">
        <w:rPr>
          <w:rFonts w:ascii="Times New Roman" w:hAnsi="Times New Roman" w:cs="Times New Roman"/>
        </w:rPr>
        <w:t>Booth, p. 3.</w:t>
      </w:r>
    </w:p>
  </w:footnote>
  <w:footnote w:id="14">
    <w:p w14:paraId="2A0C2A3F" w14:textId="7110E03B" w:rsidR="007E003D" w:rsidRPr="007E003D" w:rsidRDefault="007E003D" w:rsidP="007E003D">
      <w:pPr>
        <w:pStyle w:val="FootnoteText"/>
        <w:rPr>
          <w:rFonts w:ascii="Times New Roman" w:hAnsi="Times New Roman" w:cs="Times New Roman"/>
        </w:rPr>
      </w:pPr>
      <w:r w:rsidRPr="007E003D">
        <w:rPr>
          <w:rStyle w:val="FootnoteReference"/>
          <w:rFonts w:ascii="Times New Roman" w:hAnsi="Times New Roman" w:cs="Times New Roman"/>
        </w:rPr>
        <w:footnoteRef/>
      </w:r>
      <w:r w:rsidRPr="007E003D">
        <w:rPr>
          <w:rFonts w:ascii="Times New Roman" w:hAnsi="Times New Roman" w:cs="Times New Roman"/>
        </w:rPr>
        <w:t xml:space="preserve"> </w:t>
      </w:r>
      <w:r w:rsidRPr="007E003D">
        <w:rPr>
          <w:rFonts w:ascii="Times New Roman" w:hAnsi="Times New Roman" w:cs="Times New Roman"/>
        </w:rPr>
        <w:t>Lubbock, p. 62.</w:t>
      </w:r>
    </w:p>
  </w:footnote>
  <w:footnote w:id="15">
    <w:p w14:paraId="7B40D6A8" w14:textId="6E30BC44" w:rsidR="007E003D" w:rsidRPr="007E003D" w:rsidRDefault="007E003D" w:rsidP="007E003D">
      <w:pPr>
        <w:pStyle w:val="FootnoteText"/>
        <w:rPr>
          <w:rFonts w:ascii="Times New Roman" w:hAnsi="Times New Roman" w:cs="Times New Roman"/>
        </w:rPr>
      </w:pPr>
      <w:r w:rsidRPr="007E003D">
        <w:rPr>
          <w:rStyle w:val="FootnoteReference"/>
          <w:rFonts w:ascii="Times New Roman" w:hAnsi="Times New Roman" w:cs="Times New Roman"/>
        </w:rPr>
        <w:footnoteRef/>
      </w:r>
      <w:r w:rsidRPr="007E003D">
        <w:rPr>
          <w:rFonts w:ascii="Times New Roman" w:hAnsi="Times New Roman" w:cs="Times New Roman"/>
        </w:rPr>
        <w:t xml:space="preserve"> </w:t>
      </w:r>
      <w:r w:rsidRPr="007E003D">
        <w:rPr>
          <w:rFonts w:ascii="Times New Roman" w:hAnsi="Times New Roman" w:cs="Times New Roman"/>
        </w:rPr>
        <w:t>Narrative Discourse, Gerard Genette, p. 10.</w:t>
      </w:r>
    </w:p>
  </w:footnote>
  <w:footnote w:id="16">
    <w:p w14:paraId="4B5562EA" w14:textId="44ED89C6" w:rsidR="007E003D" w:rsidRPr="007E003D" w:rsidRDefault="007E003D" w:rsidP="007E003D">
      <w:pPr>
        <w:pStyle w:val="FootnoteText"/>
        <w:rPr>
          <w:rFonts w:ascii="Times New Roman" w:hAnsi="Times New Roman" w:cs="Times New Roman"/>
        </w:rPr>
      </w:pPr>
      <w:r w:rsidRPr="007E003D">
        <w:rPr>
          <w:rStyle w:val="FootnoteReference"/>
          <w:rFonts w:ascii="Times New Roman" w:hAnsi="Times New Roman" w:cs="Times New Roman"/>
        </w:rPr>
        <w:footnoteRef/>
      </w:r>
      <w:r w:rsidRPr="007E003D">
        <w:rPr>
          <w:rFonts w:ascii="Times New Roman" w:hAnsi="Times New Roman" w:cs="Times New Roman"/>
        </w:rPr>
        <w:t xml:space="preserve"> </w:t>
      </w:r>
      <w:r w:rsidRPr="007E003D">
        <w:rPr>
          <w:rFonts w:ascii="Times New Roman" w:hAnsi="Times New Roman" w:cs="Times New Roman"/>
        </w:rPr>
        <w:t>Ibid, p. 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54D"/>
    <w:rsid w:val="00001838"/>
    <w:rsid w:val="0000602B"/>
    <w:rsid w:val="00034E29"/>
    <w:rsid w:val="000B4E91"/>
    <w:rsid w:val="000C7E5D"/>
    <w:rsid w:val="00100E04"/>
    <w:rsid w:val="001371E4"/>
    <w:rsid w:val="00167820"/>
    <w:rsid w:val="001731D1"/>
    <w:rsid w:val="00186727"/>
    <w:rsid w:val="00194D24"/>
    <w:rsid w:val="00197F5C"/>
    <w:rsid w:val="001B40AB"/>
    <w:rsid w:val="001E1133"/>
    <w:rsid w:val="00202028"/>
    <w:rsid w:val="002253D8"/>
    <w:rsid w:val="0025171F"/>
    <w:rsid w:val="00273539"/>
    <w:rsid w:val="002B3372"/>
    <w:rsid w:val="002B5401"/>
    <w:rsid w:val="00301851"/>
    <w:rsid w:val="00303FE3"/>
    <w:rsid w:val="003866D5"/>
    <w:rsid w:val="00394F35"/>
    <w:rsid w:val="003A327E"/>
    <w:rsid w:val="003A5B22"/>
    <w:rsid w:val="003B34D3"/>
    <w:rsid w:val="003B579A"/>
    <w:rsid w:val="00404EE4"/>
    <w:rsid w:val="0042083B"/>
    <w:rsid w:val="00466B53"/>
    <w:rsid w:val="00470B3C"/>
    <w:rsid w:val="00490FA9"/>
    <w:rsid w:val="004B190C"/>
    <w:rsid w:val="004C26D1"/>
    <w:rsid w:val="004D6BBA"/>
    <w:rsid w:val="004F290B"/>
    <w:rsid w:val="00501611"/>
    <w:rsid w:val="0050794E"/>
    <w:rsid w:val="00507EAB"/>
    <w:rsid w:val="00567A8D"/>
    <w:rsid w:val="00580203"/>
    <w:rsid w:val="005E7F86"/>
    <w:rsid w:val="00610B5A"/>
    <w:rsid w:val="006118E6"/>
    <w:rsid w:val="00615E6E"/>
    <w:rsid w:val="00616B85"/>
    <w:rsid w:val="00630B85"/>
    <w:rsid w:val="0069569B"/>
    <w:rsid w:val="006A61E6"/>
    <w:rsid w:val="006D3FF7"/>
    <w:rsid w:val="006F6B57"/>
    <w:rsid w:val="007072BD"/>
    <w:rsid w:val="007125DA"/>
    <w:rsid w:val="007136CA"/>
    <w:rsid w:val="007159FD"/>
    <w:rsid w:val="00772A52"/>
    <w:rsid w:val="00777746"/>
    <w:rsid w:val="007E003D"/>
    <w:rsid w:val="00803C48"/>
    <w:rsid w:val="00847C94"/>
    <w:rsid w:val="008544F7"/>
    <w:rsid w:val="00860D70"/>
    <w:rsid w:val="008738F0"/>
    <w:rsid w:val="008A0A0F"/>
    <w:rsid w:val="008E62C8"/>
    <w:rsid w:val="00945D95"/>
    <w:rsid w:val="0095133B"/>
    <w:rsid w:val="00952E23"/>
    <w:rsid w:val="009772A6"/>
    <w:rsid w:val="00992CCB"/>
    <w:rsid w:val="00A11083"/>
    <w:rsid w:val="00A32E06"/>
    <w:rsid w:val="00A4356B"/>
    <w:rsid w:val="00A53555"/>
    <w:rsid w:val="00A54567"/>
    <w:rsid w:val="00A71DC9"/>
    <w:rsid w:val="00A97DE8"/>
    <w:rsid w:val="00AA50B9"/>
    <w:rsid w:val="00AD1E2A"/>
    <w:rsid w:val="00AD3849"/>
    <w:rsid w:val="00AF5C30"/>
    <w:rsid w:val="00AF7B8C"/>
    <w:rsid w:val="00B07A61"/>
    <w:rsid w:val="00B15960"/>
    <w:rsid w:val="00B178B1"/>
    <w:rsid w:val="00B2454D"/>
    <w:rsid w:val="00B326DF"/>
    <w:rsid w:val="00B4251F"/>
    <w:rsid w:val="00B539E8"/>
    <w:rsid w:val="00B66EEB"/>
    <w:rsid w:val="00BB0BD7"/>
    <w:rsid w:val="00BB3E24"/>
    <w:rsid w:val="00BC664B"/>
    <w:rsid w:val="00BC7381"/>
    <w:rsid w:val="00BF3D09"/>
    <w:rsid w:val="00C155F5"/>
    <w:rsid w:val="00C74FF8"/>
    <w:rsid w:val="00C94029"/>
    <w:rsid w:val="00CB3338"/>
    <w:rsid w:val="00D468F1"/>
    <w:rsid w:val="00D5421B"/>
    <w:rsid w:val="00D6221C"/>
    <w:rsid w:val="00D747A9"/>
    <w:rsid w:val="00D93EA4"/>
    <w:rsid w:val="00DA5805"/>
    <w:rsid w:val="00DB0517"/>
    <w:rsid w:val="00DC4478"/>
    <w:rsid w:val="00DE215D"/>
    <w:rsid w:val="00DE4097"/>
    <w:rsid w:val="00E130B1"/>
    <w:rsid w:val="00E620D5"/>
    <w:rsid w:val="00E754AB"/>
    <w:rsid w:val="00E7683A"/>
    <w:rsid w:val="00E85B81"/>
    <w:rsid w:val="00E96104"/>
    <w:rsid w:val="00EC2AC1"/>
    <w:rsid w:val="00EF04FC"/>
    <w:rsid w:val="00F2416B"/>
    <w:rsid w:val="00F85F8E"/>
    <w:rsid w:val="00FE1E84"/>
    <w:rsid w:val="00FF12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7254C"/>
  <w15:chartTrackingRefBased/>
  <w15:docId w15:val="{FB800BA6-9769-B141-ACAF-B7D99A94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5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2454D"/>
    <w:rPr>
      <w:sz w:val="20"/>
      <w:szCs w:val="20"/>
    </w:rPr>
  </w:style>
  <w:style w:type="character" w:customStyle="1" w:styleId="FootnoteTextChar">
    <w:name w:val="Footnote Text Char"/>
    <w:basedOn w:val="DefaultParagraphFont"/>
    <w:link w:val="FootnoteText"/>
    <w:uiPriority w:val="99"/>
    <w:semiHidden/>
    <w:rsid w:val="00B2454D"/>
    <w:rPr>
      <w:sz w:val="20"/>
      <w:szCs w:val="20"/>
      <w:lang w:val="en-US"/>
    </w:rPr>
  </w:style>
  <w:style w:type="character" w:styleId="FootnoteReference">
    <w:name w:val="footnote reference"/>
    <w:basedOn w:val="DefaultParagraphFont"/>
    <w:uiPriority w:val="99"/>
    <w:semiHidden/>
    <w:unhideWhenUsed/>
    <w:rsid w:val="00B2454D"/>
    <w:rPr>
      <w:vertAlign w:val="superscript"/>
    </w:rPr>
  </w:style>
  <w:style w:type="paragraph" w:styleId="Subtitle">
    <w:name w:val="Subtitle"/>
    <w:basedOn w:val="Normal"/>
    <w:next w:val="Normal"/>
    <w:link w:val="SubtitleChar"/>
    <w:uiPriority w:val="11"/>
    <w:qFormat/>
    <w:rsid w:val="00E620D5"/>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620D5"/>
    <w:rPr>
      <w:rFonts w:eastAsiaTheme="minorEastAsia"/>
      <w:color w:val="5A5A5A" w:themeColor="text1" w:themeTint="A5"/>
      <w:spacing w:val="15"/>
      <w:sz w:val="22"/>
      <w:szCs w:val="22"/>
      <w:lang w:val="en-US"/>
    </w:rPr>
  </w:style>
  <w:style w:type="paragraph" w:styleId="Header">
    <w:name w:val="header"/>
    <w:basedOn w:val="Normal"/>
    <w:link w:val="HeaderChar"/>
    <w:uiPriority w:val="99"/>
    <w:unhideWhenUsed/>
    <w:rsid w:val="0042083B"/>
    <w:pPr>
      <w:tabs>
        <w:tab w:val="center" w:pos="4680"/>
        <w:tab w:val="right" w:pos="9360"/>
      </w:tabs>
    </w:pPr>
  </w:style>
  <w:style w:type="character" w:customStyle="1" w:styleId="HeaderChar">
    <w:name w:val="Header Char"/>
    <w:basedOn w:val="DefaultParagraphFont"/>
    <w:link w:val="Header"/>
    <w:uiPriority w:val="99"/>
    <w:rsid w:val="0042083B"/>
    <w:rPr>
      <w:lang w:val="en-US"/>
    </w:rPr>
  </w:style>
  <w:style w:type="paragraph" w:styleId="Footer">
    <w:name w:val="footer"/>
    <w:basedOn w:val="Normal"/>
    <w:link w:val="FooterChar"/>
    <w:uiPriority w:val="99"/>
    <w:unhideWhenUsed/>
    <w:rsid w:val="0042083B"/>
    <w:pPr>
      <w:tabs>
        <w:tab w:val="center" w:pos="4680"/>
        <w:tab w:val="right" w:pos="9360"/>
      </w:tabs>
    </w:pPr>
  </w:style>
  <w:style w:type="character" w:customStyle="1" w:styleId="FooterChar">
    <w:name w:val="Footer Char"/>
    <w:basedOn w:val="DefaultParagraphFont"/>
    <w:link w:val="Footer"/>
    <w:uiPriority w:val="99"/>
    <w:rsid w:val="0042083B"/>
    <w:rPr>
      <w:lang w:val="en-US"/>
    </w:rPr>
  </w:style>
  <w:style w:type="paragraph" w:styleId="NormalWeb">
    <w:name w:val="Normal (Web)"/>
    <w:basedOn w:val="Normal"/>
    <w:uiPriority w:val="99"/>
    <w:semiHidden/>
    <w:unhideWhenUsed/>
    <w:rsid w:val="001E113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42569">
      <w:bodyDiv w:val="1"/>
      <w:marLeft w:val="0"/>
      <w:marRight w:val="0"/>
      <w:marTop w:val="0"/>
      <w:marBottom w:val="0"/>
      <w:divBdr>
        <w:top w:val="none" w:sz="0" w:space="0" w:color="auto"/>
        <w:left w:val="none" w:sz="0" w:space="0" w:color="auto"/>
        <w:bottom w:val="none" w:sz="0" w:space="0" w:color="auto"/>
        <w:right w:val="none" w:sz="0" w:space="0" w:color="auto"/>
      </w:divBdr>
    </w:div>
    <w:div w:id="1061564050">
      <w:bodyDiv w:val="1"/>
      <w:marLeft w:val="0"/>
      <w:marRight w:val="0"/>
      <w:marTop w:val="0"/>
      <w:marBottom w:val="0"/>
      <w:divBdr>
        <w:top w:val="none" w:sz="0" w:space="0" w:color="auto"/>
        <w:left w:val="none" w:sz="0" w:space="0" w:color="auto"/>
        <w:bottom w:val="none" w:sz="0" w:space="0" w:color="auto"/>
        <w:right w:val="none" w:sz="0" w:space="0" w:color="auto"/>
      </w:divBdr>
    </w:div>
    <w:div w:id="1381704080">
      <w:bodyDiv w:val="1"/>
      <w:marLeft w:val="0"/>
      <w:marRight w:val="0"/>
      <w:marTop w:val="0"/>
      <w:marBottom w:val="0"/>
      <w:divBdr>
        <w:top w:val="none" w:sz="0" w:space="0" w:color="auto"/>
        <w:left w:val="none" w:sz="0" w:space="0" w:color="auto"/>
        <w:bottom w:val="none" w:sz="0" w:space="0" w:color="auto"/>
        <w:right w:val="none" w:sz="0" w:space="0" w:color="auto"/>
      </w:divBdr>
    </w:div>
    <w:div w:id="150759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4A37B-6945-4841-9310-3D057548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1358</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2022-11-30T14:21:00Z</dcterms:created>
  <dcterms:modified xsi:type="dcterms:W3CDTF">2022-11-30T14:21:00Z</dcterms:modified>
</cp:coreProperties>
</file>