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14:paraId="28CF02CF" w14:textId="54D9D681" w:rsidR="00C534D7" w:rsidRDefault="00E55325" w:rsidP="00F839C0">
      <w:pPr>
        <w:jc w:val="center"/>
        <w:rPr>
          <w:rFonts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E55325">
        <w:rPr>
          <w:rFonts w:cs="Times New Roman"/>
          <w:noProof/>
          <w:color w:val="000000" w:themeColor="text1"/>
          <w:sz w:val="36"/>
          <w:szCs w:val="36"/>
          <w:rtl/>
        </w:rPr>
        <w:drawing>
          <wp:inline distT="0" distB="0" distL="0" distR="0" wp14:anchorId="3D524986" wp14:editId="5A24E7B4">
            <wp:extent cx="857250" cy="447675"/>
            <wp:effectExtent l="0" t="0" r="0" b="9525"/>
            <wp:docPr id="1" name="Picture 1" descr="C:\Users\USER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55D1" w14:textId="6ABE7D04" w:rsidR="00F839C0" w:rsidRPr="00F839C0" w:rsidRDefault="00F839C0" w:rsidP="00F839C0">
      <w:pPr>
        <w:jc w:val="center"/>
        <w:rPr>
          <w:color w:val="000000" w:themeColor="text1"/>
          <w:sz w:val="36"/>
          <w:szCs w:val="36"/>
          <w:rtl/>
        </w:rPr>
      </w:pPr>
      <w:r w:rsidRPr="00F839C0">
        <w:rPr>
          <w:rFonts w:cs="Times New Roman"/>
          <w:color w:val="000000" w:themeColor="text1"/>
          <w:sz w:val="36"/>
          <w:szCs w:val="36"/>
          <w:rtl/>
        </w:rPr>
        <w:t>פורום</w:t>
      </w:r>
      <w:r w:rsidRPr="00F839C0">
        <w:rPr>
          <w:rFonts w:cs="Times New Roman" w:hint="cs"/>
          <w:color w:val="000000" w:themeColor="text1"/>
          <w:sz w:val="36"/>
          <w:szCs w:val="36"/>
          <w:rtl/>
        </w:rPr>
        <w:t xml:space="preserve"> התוכנית לתרבות צרפת</w:t>
      </w:r>
      <w:r w:rsidRPr="00F839C0">
        <w:rPr>
          <w:rFonts w:cs="Times New Roman"/>
          <w:color w:val="000000" w:themeColor="text1"/>
          <w:sz w:val="36"/>
          <w:szCs w:val="36"/>
        </w:rPr>
        <w:t xml:space="preserve"> </w:t>
      </w:r>
      <w:r w:rsidRPr="00F839C0">
        <w:rPr>
          <w:rFonts w:cs="Times New Roman"/>
          <w:color w:val="000000" w:themeColor="text1"/>
          <w:sz w:val="36"/>
          <w:szCs w:val="36"/>
          <w:rtl/>
        </w:rPr>
        <w:t xml:space="preserve"> 2019-2020</w:t>
      </w:r>
    </w:p>
    <w:p w14:paraId="0EA8FAF6" w14:textId="77777777" w:rsidR="00F839C0" w:rsidRPr="00F839C0" w:rsidRDefault="00F839C0" w:rsidP="00F839C0">
      <w:pPr>
        <w:jc w:val="center"/>
        <w:rPr>
          <w:color w:val="000000" w:themeColor="text1"/>
          <w:sz w:val="36"/>
          <w:szCs w:val="36"/>
          <w:rtl/>
        </w:rPr>
      </w:pPr>
      <w:r w:rsidRPr="00F839C0">
        <w:rPr>
          <w:rFonts w:cs="Times New Roman"/>
          <w:color w:val="000000" w:themeColor="text1"/>
          <w:sz w:val="36"/>
          <w:szCs w:val="36"/>
          <w:rtl/>
        </w:rPr>
        <w:t>סמסטר א'</w:t>
      </w:r>
    </w:p>
    <w:p w14:paraId="095D79B6" w14:textId="57AE6C6D" w:rsidR="00935109" w:rsidRDefault="00935109" w:rsidP="00C534D7">
      <w:pPr>
        <w:spacing w:line="360" w:lineRule="auto"/>
        <w:jc w:val="right"/>
        <w:rPr>
          <w:rFonts w:ascii="FrankRuehl" w:hAnsi="FrankRuehl" w:cs="FrankRuehl"/>
          <w:b/>
          <w:bCs/>
          <w:color w:val="FF0000"/>
          <w:sz w:val="44"/>
          <w:szCs w:val="44"/>
          <w:rtl/>
        </w:rPr>
      </w:pPr>
    </w:p>
    <w:p w14:paraId="7D85FAF1" w14:textId="33ECDF6B" w:rsidR="00935109" w:rsidRDefault="00935109" w:rsidP="00553870">
      <w:pPr>
        <w:spacing w:line="360" w:lineRule="auto"/>
        <w:jc w:val="right"/>
        <w:rPr>
          <w:rFonts w:ascii="FrankRuehl" w:hAnsi="FrankRuehl" w:cs="FrankRuehl"/>
          <w:b/>
          <w:bCs/>
          <w:color w:val="FF0000"/>
          <w:sz w:val="44"/>
          <w:szCs w:val="44"/>
          <w:lang w:val="fr-FR"/>
        </w:rPr>
      </w:pPr>
      <w:r>
        <w:rPr>
          <w:rFonts w:ascii="FrankRuehl" w:hAnsi="FrankRuehl" w:cs="FrankRuehl"/>
          <w:b/>
          <w:bCs/>
          <w:color w:val="FF0000"/>
          <w:sz w:val="44"/>
          <w:szCs w:val="44"/>
          <w:lang w:val="fr-FR"/>
        </w:rPr>
        <w:t>24.11</w:t>
      </w:r>
      <w:r w:rsidR="00553870">
        <w:rPr>
          <w:rFonts w:ascii="FrankRuehl" w:hAnsi="FrankRuehl" w:cs="FrankRuehl"/>
          <w:b/>
          <w:bCs/>
          <w:color w:val="FF0000"/>
          <w:sz w:val="44"/>
          <w:szCs w:val="44"/>
          <w:lang w:val="fr-FR"/>
        </w:rPr>
        <w:t> :</w:t>
      </w:r>
      <w:r>
        <w:rPr>
          <w:rFonts w:ascii="FrankRuehl" w:hAnsi="FrankRuehl" w:cs="FrankRuehl"/>
          <w:b/>
          <w:bCs/>
          <w:color w:val="FF0000"/>
          <w:sz w:val="44"/>
          <w:szCs w:val="44"/>
          <w:lang w:val="fr-FR"/>
        </w:rPr>
        <w:t xml:space="preserve"> Eric Marty (Paris 7), </w:t>
      </w:r>
      <w:r w:rsidRPr="00935109">
        <w:rPr>
          <w:rFonts w:ascii="FrankRuehl" w:hAnsi="FrankRuehl" w:cs="FrankRuehl"/>
          <w:b/>
          <w:bCs/>
          <w:sz w:val="44"/>
          <w:szCs w:val="44"/>
          <w:lang w:val="fr-FR"/>
        </w:rPr>
        <w:t>Roland Barthes, la préparation du roman,</w:t>
      </w:r>
      <w:r>
        <w:rPr>
          <w:rFonts w:ascii="FrankRuehl" w:hAnsi="FrankRuehl" w:cs="FrankRuehl"/>
          <w:b/>
          <w:bCs/>
          <w:color w:val="FF0000"/>
          <w:sz w:val="44"/>
          <w:szCs w:val="44"/>
          <w:lang w:val="fr-FR"/>
        </w:rPr>
        <w:t xml:space="preserve"> (Gil 496)</w:t>
      </w:r>
    </w:p>
    <w:p w14:paraId="52E2836D" w14:textId="55ED3C3E" w:rsidR="00935109" w:rsidRDefault="00935109" w:rsidP="00935109">
      <w:pPr>
        <w:spacing w:line="360" w:lineRule="auto"/>
        <w:jc w:val="both"/>
        <w:rPr>
          <w:rFonts w:ascii="FrankRuehl" w:hAnsi="FrankRuehl" w:cs="FrankRuehl"/>
          <w:b/>
          <w:bCs/>
          <w:color w:val="FF0000"/>
          <w:sz w:val="44"/>
          <w:szCs w:val="44"/>
          <w:rtl/>
        </w:rPr>
      </w:pPr>
      <w:r w:rsidRPr="00D45D68">
        <w:rPr>
          <w:rFonts w:ascii="FrankRuehl" w:hAnsi="FrankRuehl" w:cs="FrankRuehl"/>
          <w:b/>
          <w:bCs/>
          <w:color w:val="FF0000"/>
          <w:sz w:val="44"/>
          <w:szCs w:val="44"/>
          <w:rtl/>
        </w:rPr>
        <w:t>24.11</w:t>
      </w:r>
      <w:r>
        <w:rPr>
          <w:rFonts w:ascii="FrankRuehl" w:hAnsi="FrankRuehl" w:cs="FrankRuehl" w:hint="cs"/>
          <w:b/>
          <w:bCs/>
          <w:color w:val="FF0000"/>
          <w:sz w:val="44"/>
          <w:szCs w:val="44"/>
          <w:rtl/>
        </w:rPr>
        <w:t xml:space="preserve">, </w:t>
      </w:r>
      <w:r w:rsidRPr="00D45D68">
        <w:rPr>
          <w:rFonts w:ascii="FrankRuehl" w:hAnsi="FrankRuehl" w:cs="FrankRuehl" w:hint="cs"/>
          <w:b/>
          <w:bCs/>
          <w:color w:val="FF0000"/>
          <w:sz w:val="44"/>
          <w:szCs w:val="44"/>
          <w:rtl/>
        </w:rPr>
        <w:t>יום א'</w:t>
      </w:r>
      <w:r>
        <w:rPr>
          <w:rFonts w:ascii="FrankRuehl" w:hAnsi="FrankRuehl" w:cs="FrankRuehl" w:hint="cs"/>
          <w:b/>
          <w:bCs/>
          <w:color w:val="FF0000"/>
          <w:sz w:val="44"/>
          <w:szCs w:val="44"/>
          <w:rtl/>
        </w:rPr>
        <w:t>:</w:t>
      </w: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 xml:space="preserve"> פרופ' אריק מרטי (פריז 7) – על רולאן בארט</w:t>
      </w:r>
      <w:r>
        <w:rPr>
          <w:rFonts w:ascii="FrankRuehl" w:hAnsi="FrankRuehl" w:cs="FrankRuehl" w:hint="cs"/>
          <w:b/>
          <w:bCs/>
          <w:color w:val="000000" w:themeColor="text1"/>
          <w:sz w:val="44"/>
          <w:szCs w:val="44"/>
          <w:rtl/>
        </w:rPr>
        <w:t xml:space="preserve">, הכנת הרומן, </w:t>
      </w:r>
      <w:r w:rsidRPr="00D45D68">
        <w:rPr>
          <w:rFonts w:ascii="FrankRuehl" w:hAnsi="FrankRuehl" w:cs="FrankRuehl" w:hint="cs"/>
          <w:b/>
          <w:bCs/>
          <w:color w:val="FF0000"/>
          <w:sz w:val="44"/>
          <w:szCs w:val="44"/>
          <w:rtl/>
        </w:rPr>
        <w:t>גיל 496</w:t>
      </w:r>
      <w:r>
        <w:rPr>
          <w:rFonts w:ascii="FrankRuehl" w:hAnsi="FrankRuehl" w:cs="FrankRuehl" w:hint="cs"/>
          <w:b/>
          <w:bCs/>
          <w:color w:val="FF0000"/>
          <w:sz w:val="44"/>
          <w:szCs w:val="44"/>
          <w:rtl/>
        </w:rPr>
        <w:t xml:space="preserve">, (הרצאה בצרפתית) </w:t>
      </w:r>
    </w:p>
    <w:p w14:paraId="228746DD" w14:textId="52B304DA" w:rsidR="00F839C0" w:rsidRDefault="00F839C0" w:rsidP="00D45D68">
      <w:pPr>
        <w:spacing w:line="360" w:lineRule="auto"/>
        <w:jc w:val="both"/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</w:pP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 xml:space="preserve">26.11 – ד"ר מישל אקהרד אליעל, פרופ' מירון </w:t>
      </w:r>
      <w:r w:rsidR="00497C9B">
        <w:rPr>
          <w:rFonts w:ascii="FrankRuehl" w:hAnsi="FrankRuehl" w:cs="FrankRuehl" w:hint="cs"/>
          <w:b/>
          <w:bCs/>
          <w:color w:val="000000" w:themeColor="text1"/>
          <w:sz w:val="44"/>
          <w:szCs w:val="44"/>
          <w:rtl/>
        </w:rPr>
        <w:t xml:space="preserve">ח. </w:t>
      </w: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>איזקסון, גב' ללי ציפי מיכאלי – "סוגיות בתרגום של שירה עברית לצרפתית"</w:t>
      </w:r>
      <w:r w:rsidR="00D45D68">
        <w:rPr>
          <w:rFonts w:ascii="FrankRuehl" w:hAnsi="FrankRuehl" w:cs="FrankRuehl" w:hint="cs"/>
          <w:b/>
          <w:bCs/>
          <w:color w:val="000000" w:themeColor="text1"/>
          <w:sz w:val="44"/>
          <w:szCs w:val="44"/>
          <w:rtl/>
        </w:rPr>
        <w:t>.( ווב 103)</w:t>
      </w:r>
    </w:p>
    <w:p w14:paraId="3AB64083" w14:textId="195B3B54" w:rsidR="00F839C0" w:rsidRPr="00C534D7" w:rsidRDefault="00F839C0" w:rsidP="00C534D7">
      <w:pPr>
        <w:spacing w:line="360" w:lineRule="auto"/>
        <w:jc w:val="both"/>
        <w:rPr>
          <w:rFonts w:ascii="FrankRuehl" w:hAnsi="FrankRuehl" w:cs="FrankRuehl"/>
          <w:b/>
          <w:bCs/>
          <w:color w:val="000000" w:themeColor="text1"/>
          <w:sz w:val="40"/>
          <w:szCs w:val="40"/>
          <w:rtl/>
        </w:rPr>
      </w:pP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 xml:space="preserve"> 10.12 –ד"ר ננה אריאלי (</w:t>
      </w:r>
      <w:r w:rsidR="00497C9B" w:rsidRPr="00C534D7">
        <w:rPr>
          <w:rFonts w:ascii="FrankRuehl" w:hAnsi="FrankRuehl" w:cs="FrankRuehl" w:hint="cs"/>
          <w:b/>
          <w:bCs/>
          <w:color w:val="000000" w:themeColor="text1"/>
          <w:sz w:val="40"/>
          <w:szCs w:val="40"/>
          <w:rtl/>
        </w:rPr>
        <w:t xml:space="preserve">קבוצת </w:t>
      </w:r>
      <w:r w:rsidRPr="00C534D7">
        <w:rPr>
          <w:rFonts w:ascii="FrankRuehl" w:hAnsi="FrankRuehl" w:cs="FrankRuehl"/>
          <w:b/>
          <w:bCs/>
          <w:color w:val="000000" w:themeColor="text1"/>
          <w:sz w:val="40"/>
          <w:szCs w:val="40"/>
        </w:rPr>
        <w:t>ADARR</w:t>
      </w:r>
      <w:r w:rsidR="00497C9B" w:rsidRPr="00C534D7">
        <w:rPr>
          <w:rFonts w:ascii="FrankRuehl" w:hAnsi="FrankRuehl" w:cs="FrankRuehl" w:hint="cs"/>
          <w:b/>
          <w:bCs/>
          <w:color w:val="000000" w:themeColor="text1"/>
          <w:sz w:val="40"/>
          <w:szCs w:val="40"/>
          <w:rtl/>
        </w:rPr>
        <w:t>, אוני' תל-אביב</w:t>
      </w:r>
      <w:r w:rsidRPr="00C534D7">
        <w:rPr>
          <w:rFonts w:ascii="FrankRuehl" w:hAnsi="FrankRuehl" w:cs="FrankRuehl"/>
          <w:b/>
          <w:bCs/>
          <w:color w:val="000000" w:themeColor="text1"/>
          <w:sz w:val="40"/>
          <w:szCs w:val="40"/>
          <w:rtl/>
        </w:rPr>
        <w:t xml:space="preserve">) </w:t>
      </w:r>
      <w:r w:rsidR="00C534D7" w:rsidRPr="00C534D7">
        <w:rPr>
          <w:rFonts w:ascii="FrankRuehl" w:hAnsi="FrankRuehl" w:cs="FrankRuehl"/>
          <w:b/>
          <w:bCs/>
          <w:color w:val="000000" w:themeColor="text1"/>
          <w:sz w:val="40"/>
          <w:szCs w:val="40"/>
        </w:rPr>
        <w:t>:</w:t>
      </w:r>
    </w:p>
    <w:p w14:paraId="7CD5AC37" w14:textId="772AF826" w:rsidR="00F839C0" w:rsidRPr="00C534D7" w:rsidRDefault="00F839C0" w:rsidP="00935109">
      <w:pPr>
        <w:bidi w:val="0"/>
        <w:spacing w:line="360" w:lineRule="auto"/>
        <w:jc w:val="both"/>
        <w:rPr>
          <w:rFonts w:ascii="FrankRuehl" w:hAnsi="FrankRuehl" w:cs="FrankRuehl"/>
          <w:b/>
          <w:bCs/>
          <w:color w:val="000000" w:themeColor="text1"/>
          <w:sz w:val="40"/>
          <w:szCs w:val="40"/>
        </w:rPr>
      </w:pPr>
      <w:r w:rsidRPr="00C534D7">
        <w:rPr>
          <w:rFonts w:ascii="FrankRuehl" w:hAnsi="FrankRuehl" w:cs="FrankRuehl"/>
          <w:b/>
          <w:bCs/>
          <w:color w:val="000000" w:themeColor="text1"/>
          <w:sz w:val="40"/>
          <w:szCs w:val="40"/>
          <w:rtl/>
        </w:rPr>
        <w:t xml:space="preserve"> </w:t>
      </w:r>
      <w:r w:rsidRPr="00C534D7">
        <w:rPr>
          <w:rFonts w:ascii="FrankRuehl" w:hAnsi="FrankRuehl" w:cs="FrankRuehl"/>
          <w:b/>
          <w:bCs/>
          <w:color w:val="000000" w:themeColor="text1"/>
          <w:sz w:val="40"/>
          <w:szCs w:val="40"/>
        </w:rPr>
        <w:t>Rhetoric – Between Theory and Practice: Speech as a Thinking Method</w:t>
      </w:r>
      <w:r w:rsidR="00D45D68" w:rsidRPr="00C534D7">
        <w:rPr>
          <w:rFonts w:ascii="FrankRuehl" w:hAnsi="FrankRuehl" w:cs="FrankRuehl"/>
          <w:b/>
          <w:bCs/>
          <w:color w:val="000000" w:themeColor="text1"/>
          <w:sz w:val="40"/>
          <w:szCs w:val="40"/>
        </w:rPr>
        <w:t>, (Webb 103)</w:t>
      </w:r>
    </w:p>
    <w:p w14:paraId="74A8167D" w14:textId="5C4DA35E" w:rsidR="00C534D7" w:rsidRDefault="00F839C0" w:rsidP="00C534D7">
      <w:pPr>
        <w:spacing w:line="360" w:lineRule="auto"/>
        <w:jc w:val="both"/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</w:pP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>24.12 – ד"ר רונן שטיינבג</w:t>
      </w:r>
      <w:r w:rsidR="00C534D7">
        <w:rPr>
          <w:rFonts w:ascii="FrankRuehl" w:hAnsi="FrankRuehl" w:cs="FrankRuehl"/>
          <w:b/>
          <w:bCs/>
          <w:color w:val="000000" w:themeColor="text1"/>
          <w:sz w:val="44"/>
          <w:szCs w:val="44"/>
        </w:rPr>
        <w:t xml:space="preserve">: </w:t>
      </w:r>
      <w:r w:rsidR="00C534D7" w:rsidRPr="00C534D7">
        <w:rPr>
          <w:rFonts w:ascii="FrankRuehl" w:hAnsi="FrankRuehl" w:cs="FrankRuehl"/>
          <w:b/>
          <w:bCs/>
          <w:color w:val="000000" w:themeColor="text1"/>
          <w:sz w:val="40"/>
          <w:szCs w:val="40"/>
        </w:rPr>
        <w:t>(Michigan State University</w:t>
      </w:r>
      <w:r w:rsidR="00C534D7">
        <w:rPr>
          <w:rFonts w:ascii="FrankRuehl" w:hAnsi="FrankRuehl" w:cs="FrankRuehl"/>
          <w:b/>
          <w:bCs/>
          <w:color w:val="000000" w:themeColor="text1"/>
          <w:sz w:val="44"/>
          <w:szCs w:val="44"/>
        </w:rPr>
        <w:t xml:space="preserve">)  </w:t>
      </w: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 xml:space="preserve"> </w:t>
      </w:r>
    </w:p>
    <w:p w14:paraId="2C3CB6E3" w14:textId="5D7F3884" w:rsidR="00F839C0" w:rsidRPr="00F839C0" w:rsidRDefault="00F839C0" w:rsidP="00F839C0">
      <w:pPr>
        <w:spacing w:line="360" w:lineRule="auto"/>
        <w:jc w:val="both"/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</w:pP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 xml:space="preserve">פנטום הגליוטינה: ההתמודדות עם מורשות האלימות ההמונית אחרי המהפכה הצרפתית </w:t>
      </w:r>
      <w:r w:rsidR="00D45D68">
        <w:rPr>
          <w:rFonts w:ascii="FrankRuehl" w:hAnsi="FrankRuehl" w:cs="FrankRuehl" w:hint="cs"/>
          <w:b/>
          <w:bCs/>
          <w:color w:val="000000" w:themeColor="text1"/>
          <w:sz w:val="44"/>
          <w:szCs w:val="44"/>
          <w:rtl/>
        </w:rPr>
        <w:t>( ווב 103)</w:t>
      </w:r>
    </w:p>
    <w:p w14:paraId="0000000C" w14:textId="29DAE620" w:rsidR="00B31F34" w:rsidRPr="00F839C0" w:rsidRDefault="00F839C0" w:rsidP="00F839C0">
      <w:pPr>
        <w:spacing w:line="360" w:lineRule="auto"/>
        <w:jc w:val="both"/>
        <w:rPr>
          <w:rFonts w:ascii="FrankRuehl" w:hAnsi="FrankRuehl" w:cs="FrankRuehl"/>
          <w:b/>
          <w:bCs/>
          <w:color w:val="000000" w:themeColor="text1"/>
          <w:sz w:val="44"/>
          <w:szCs w:val="44"/>
        </w:rPr>
      </w:pP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lastRenderedPageBreak/>
        <w:t>14/1 – ד"ר עילי ראונר</w:t>
      </w:r>
      <w:r w:rsidR="00497C9B">
        <w:rPr>
          <w:rFonts w:ascii="FrankRuehl" w:hAnsi="FrankRuehl" w:cs="FrankRuehl" w:hint="cs"/>
          <w:b/>
          <w:bCs/>
          <w:color w:val="000000" w:themeColor="text1"/>
          <w:sz w:val="44"/>
          <w:szCs w:val="44"/>
          <w:rtl/>
        </w:rPr>
        <w:t xml:space="preserve"> (התכנית לתרבות צרפת, אוני' תל-אביב)</w:t>
      </w:r>
      <w:r w:rsidRPr="00F839C0">
        <w:rPr>
          <w:rFonts w:ascii="FrankRuehl" w:hAnsi="FrankRuehl" w:cs="FrankRuehl"/>
          <w:b/>
          <w:bCs/>
          <w:color w:val="000000" w:themeColor="text1"/>
          <w:sz w:val="44"/>
          <w:szCs w:val="44"/>
          <w:rtl/>
        </w:rPr>
        <w:t>, מר נדב לפיד – מפגש בין שני יוצרים: על הסרט "מלים נרדפות" (פרס דב הזהב) והרומן "עריק"</w:t>
      </w:r>
      <w:r w:rsidR="00D45D68">
        <w:rPr>
          <w:rFonts w:ascii="FrankRuehl" w:hAnsi="FrankRuehl" w:cs="FrankRuehl" w:hint="cs"/>
          <w:b/>
          <w:bCs/>
          <w:color w:val="000000" w:themeColor="text1"/>
          <w:sz w:val="44"/>
          <w:szCs w:val="44"/>
          <w:rtl/>
        </w:rPr>
        <w:t>, ( ווב 103)</w:t>
      </w:r>
    </w:p>
    <w:sectPr w:rsidR="00B31F34" w:rsidRPr="00F839C0" w:rsidSect="00F845F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6A7D" w14:textId="77777777" w:rsidR="0092622A" w:rsidRDefault="0092622A" w:rsidP="00B65EC2">
      <w:pPr>
        <w:spacing w:after="0" w:line="240" w:lineRule="auto"/>
      </w:pPr>
      <w:r>
        <w:separator/>
      </w:r>
    </w:p>
  </w:endnote>
  <w:endnote w:type="continuationSeparator" w:id="0">
    <w:p w14:paraId="32AA86D3" w14:textId="77777777" w:rsidR="0092622A" w:rsidRDefault="0092622A" w:rsidP="00B6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13556" w14:textId="77777777" w:rsidR="0092622A" w:rsidRDefault="0092622A" w:rsidP="00B65EC2">
      <w:pPr>
        <w:spacing w:after="0" w:line="240" w:lineRule="auto"/>
      </w:pPr>
      <w:r>
        <w:separator/>
      </w:r>
    </w:p>
  </w:footnote>
  <w:footnote w:type="continuationSeparator" w:id="0">
    <w:p w14:paraId="6DA785C7" w14:textId="77777777" w:rsidR="0092622A" w:rsidRDefault="0092622A" w:rsidP="00B65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34"/>
    <w:rsid w:val="002058DC"/>
    <w:rsid w:val="00497C9B"/>
    <w:rsid w:val="00553870"/>
    <w:rsid w:val="006F0C40"/>
    <w:rsid w:val="00733C5B"/>
    <w:rsid w:val="007D6274"/>
    <w:rsid w:val="007F1C42"/>
    <w:rsid w:val="008315C3"/>
    <w:rsid w:val="00885A9A"/>
    <w:rsid w:val="008F21EE"/>
    <w:rsid w:val="0092622A"/>
    <w:rsid w:val="00935109"/>
    <w:rsid w:val="00A36431"/>
    <w:rsid w:val="00A40605"/>
    <w:rsid w:val="00B31F34"/>
    <w:rsid w:val="00B65EC2"/>
    <w:rsid w:val="00C534D7"/>
    <w:rsid w:val="00C84B95"/>
    <w:rsid w:val="00CD46F7"/>
    <w:rsid w:val="00D45D68"/>
    <w:rsid w:val="00E55325"/>
    <w:rsid w:val="00E9447E"/>
    <w:rsid w:val="00EC5962"/>
    <w:rsid w:val="00F839C0"/>
    <w:rsid w:val="00F845FC"/>
    <w:rsid w:val="00FB7576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B9E1"/>
  <w15:docId w15:val="{EF960259-EFAE-467B-AC75-6C8AC7EE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65E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65EC2"/>
  </w:style>
  <w:style w:type="paragraph" w:styleId="a7">
    <w:name w:val="footer"/>
    <w:basedOn w:val="a"/>
    <w:link w:val="a8"/>
    <w:uiPriority w:val="99"/>
    <w:unhideWhenUsed/>
    <w:rsid w:val="00B65E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65EC2"/>
  </w:style>
  <w:style w:type="paragraph" w:styleId="a9">
    <w:name w:val="Balloon Text"/>
    <w:basedOn w:val="a"/>
    <w:link w:val="aa"/>
    <w:uiPriority w:val="99"/>
    <w:semiHidden/>
    <w:unhideWhenUsed/>
    <w:rsid w:val="00FE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E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z+nVU4p/Zn7rWqwotLbd3oGOOw==">AMUW2mVs4B+l/n9uDJ/ziEP7uOkl94XEon9OSjD65+/SadO0lqknLvRTzjc78K9tmfMcoxnmHi7v8pTqbnDPskWSMH838xwDsgBRYBhYtGdKK+mwCuIp6zr9XvjZOTNVlHS3k5DOlXm3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talsela</dc:creator>
  <cp:lastModifiedBy>room264</cp:lastModifiedBy>
  <cp:revision>2</cp:revision>
  <cp:lastPrinted>2019-10-24T09:45:00Z</cp:lastPrinted>
  <dcterms:created xsi:type="dcterms:W3CDTF">2019-11-26T10:11:00Z</dcterms:created>
  <dcterms:modified xsi:type="dcterms:W3CDTF">2019-11-26T10:11:00Z</dcterms:modified>
</cp:coreProperties>
</file>