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BC" w:rsidRPr="00CE585F" w:rsidRDefault="005202BC" w:rsidP="005202BC">
      <w:pPr>
        <w:jc w:val="center"/>
        <w:rPr>
          <w:sz w:val="44"/>
          <w:szCs w:val="44"/>
          <w:rtl/>
        </w:rPr>
      </w:pPr>
      <w:r w:rsidRPr="00CE585F">
        <w:rPr>
          <w:sz w:val="44"/>
          <w:szCs w:val="44"/>
          <w:rtl/>
        </w:rPr>
        <w:t>הנחיות</w:t>
      </w:r>
      <w:r w:rsidRPr="00CE585F">
        <w:rPr>
          <w:sz w:val="44"/>
          <w:szCs w:val="44"/>
        </w:rPr>
        <w:t xml:space="preserve"> </w:t>
      </w:r>
      <w:r w:rsidRPr="00CE585F">
        <w:rPr>
          <w:sz w:val="44"/>
          <w:szCs w:val="44"/>
          <w:rtl/>
        </w:rPr>
        <w:t>להגשת</w:t>
      </w:r>
      <w:r w:rsidRPr="00CE585F">
        <w:rPr>
          <w:sz w:val="44"/>
          <w:szCs w:val="44"/>
        </w:rPr>
        <w:t xml:space="preserve"> </w:t>
      </w:r>
      <w:r w:rsidRPr="00CE585F">
        <w:rPr>
          <w:sz w:val="44"/>
          <w:szCs w:val="44"/>
          <w:rtl/>
        </w:rPr>
        <w:t>עבודת</w:t>
      </w:r>
      <w:r w:rsidRPr="00CE585F">
        <w:rPr>
          <w:sz w:val="44"/>
          <w:szCs w:val="44"/>
        </w:rPr>
        <w:t xml:space="preserve"> </w:t>
      </w:r>
      <w:r w:rsidRPr="00CE585F">
        <w:rPr>
          <w:sz w:val="44"/>
          <w:szCs w:val="44"/>
          <w:rtl/>
        </w:rPr>
        <w:t>גמר</w:t>
      </w:r>
      <w:r w:rsidRPr="00CE585F">
        <w:rPr>
          <w:sz w:val="44"/>
          <w:szCs w:val="44"/>
        </w:rPr>
        <w:t xml:space="preserve"> </w:t>
      </w:r>
      <w:r w:rsidRPr="00CE585F">
        <w:rPr>
          <w:sz w:val="44"/>
          <w:szCs w:val="44"/>
          <w:rtl/>
        </w:rPr>
        <w:t>לתואר</w:t>
      </w:r>
      <w:r w:rsidRPr="00CE585F">
        <w:rPr>
          <w:sz w:val="44"/>
          <w:szCs w:val="44"/>
        </w:rPr>
        <w:t xml:space="preserve"> </w:t>
      </w:r>
      <w:r w:rsidRPr="00CE585F">
        <w:rPr>
          <w:sz w:val="44"/>
          <w:szCs w:val="44"/>
          <w:rtl/>
        </w:rPr>
        <w:t>השני</w:t>
      </w:r>
    </w:p>
    <w:p w:rsidR="005202BC" w:rsidRPr="00CE585F" w:rsidRDefault="005202BC" w:rsidP="005202BC">
      <w:pPr>
        <w:rPr>
          <w:rtl/>
        </w:rPr>
      </w:pPr>
    </w:p>
    <w:p w:rsidR="005202BC" w:rsidRPr="00CE585F" w:rsidRDefault="005202BC" w:rsidP="005202BC">
      <w:r>
        <w:rPr>
          <w:sz w:val="28"/>
          <w:szCs w:val="28"/>
        </w:rPr>
        <w:t xml:space="preserve"> </w:t>
      </w:r>
      <w:r w:rsidRPr="00CE585F">
        <w:rPr>
          <w:sz w:val="28"/>
          <w:szCs w:val="28"/>
        </w:rPr>
        <w:t>[1</w:t>
      </w:r>
      <w:proofErr w:type="gramStart"/>
      <w:r w:rsidRPr="00CE585F">
        <w:rPr>
          <w:sz w:val="28"/>
          <w:szCs w:val="28"/>
        </w:rPr>
        <w:t xml:space="preserve">] </w:t>
      </w:r>
      <w:r>
        <w:t xml:space="preserve"> </w:t>
      </w:r>
      <w:r w:rsidRPr="00B5192C">
        <w:rPr>
          <w:rFonts w:hint="cs"/>
          <w:b/>
          <w:bCs/>
          <w:rtl/>
        </w:rPr>
        <w:t>מבנה</w:t>
      </w:r>
      <w:proofErr w:type="gramEnd"/>
      <w:r w:rsidRPr="00B5192C">
        <w:rPr>
          <w:rFonts w:hint="cs"/>
          <w:b/>
          <w:bCs/>
          <w:rtl/>
        </w:rPr>
        <w:t xml:space="preserve"> העבודה</w:t>
      </w:r>
      <w:r w:rsidRPr="00CE585F">
        <w:t xml:space="preserve"> </w:t>
      </w:r>
    </w:p>
    <w:p w:rsidR="005202BC" w:rsidRPr="00CE585F" w:rsidRDefault="005202BC" w:rsidP="005202BC"/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rtl/>
        </w:rPr>
        <w:t>שער</w:t>
      </w:r>
      <w:r w:rsidRPr="00CE585F">
        <w:t xml:space="preserve"> </w:t>
      </w:r>
      <w:r w:rsidRPr="00CE585F">
        <w:rPr>
          <w:rtl/>
        </w:rPr>
        <w:t>בעברית</w:t>
      </w:r>
      <w:r w:rsidRPr="00CE585F">
        <w:t xml:space="preserve"> </w:t>
      </w:r>
      <w:r w:rsidRPr="00CE585F">
        <w:rPr>
          <w:rtl/>
        </w:rPr>
        <w:t>בהתאם</w:t>
      </w:r>
      <w:r w:rsidRPr="00CE585F">
        <w:t xml:space="preserve"> </w:t>
      </w:r>
      <w:r w:rsidRPr="00CE585F">
        <w:rPr>
          <w:rtl/>
        </w:rPr>
        <w:t>לדוגמת</w:t>
      </w:r>
      <w:r w:rsidRPr="00CE585F">
        <w:t xml:space="preserve"> </w:t>
      </w:r>
      <w:r w:rsidRPr="00CE585F">
        <w:rPr>
          <w:rtl/>
        </w:rPr>
        <w:t>השער</w:t>
      </w:r>
    </w:p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>תוכן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העניינים</w:t>
      </w:r>
    </w:p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>תקציר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בעברית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(בין חמישה לעשרה עמודים</w:t>
      </w:r>
      <w:r w:rsidRPr="00CE585F">
        <w:rPr>
          <w:color w:val="000000"/>
        </w:rPr>
        <w:t xml:space="preserve"> (</w:t>
      </w:r>
    </w:p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>גוף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העבודה</w:t>
      </w:r>
      <w:r>
        <w:rPr>
          <w:rFonts w:hint="cs"/>
          <w:rtl/>
        </w:rPr>
        <w:t xml:space="preserve"> (בהיקף של כשמונים עמודים)</w:t>
      </w:r>
    </w:p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 xml:space="preserve">רשימת מראי מקום </w:t>
      </w:r>
    </w:p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>נספחים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(כגון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ראיונות, תעודות, צילומים</w:t>
      </w:r>
      <w:r w:rsidRPr="00CE585F">
        <w:rPr>
          <w:color w:val="000000"/>
        </w:rPr>
        <w:t>(</w:t>
      </w:r>
    </w:p>
    <w:p w:rsidR="005202BC" w:rsidRPr="00CE585F" w:rsidRDefault="005202BC" w:rsidP="005202BC">
      <w:pPr>
        <w:numPr>
          <w:ilvl w:val="0"/>
          <w:numId w:val="3"/>
        </w:numPr>
      </w:pPr>
      <w:r>
        <w:rPr>
          <w:color w:val="000000"/>
          <w:rtl/>
        </w:rPr>
        <w:t>א</w:t>
      </w:r>
      <w:r>
        <w:rPr>
          <w:rFonts w:hint="cs"/>
          <w:color w:val="000000"/>
          <w:rtl/>
        </w:rPr>
        <w:t>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היקף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הנספחים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גדול, אפשר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להגישם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ככרך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נפרד.</w:t>
      </w:r>
    </w:p>
    <w:p w:rsidR="005202BC" w:rsidRPr="00CE585F" w:rsidRDefault="005202BC" w:rsidP="005202BC">
      <w:pPr>
        <w:numPr>
          <w:ilvl w:val="0"/>
          <w:numId w:val="3"/>
        </w:numPr>
      </w:pPr>
      <w:r w:rsidRPr="00CE585F">
        <w:rPr>
          <w:color w:val="000000"/>
          <w:rtl/>
        </w:rPr>
        <w:t>חומר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נספחים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לא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לשוני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(הקלטות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של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ראיונות, תמונות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וחומר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גראפי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אחר, סרטים)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יש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להגיש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בנפרד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על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גבי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תקליטור.</w:t>
      </w:r>
    </w:p>
    <w:p w:rsidR="005202BC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>תקציר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באנגלית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(או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בשפה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זרה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אחרת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לפי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העניין)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 xml:space="preserve"> – חופף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לתקציר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בעברית</w:t>
      </w:r>
      <w:r>
        <w:rPr>
          <w:rFonts w:hint="cs"/>
          <w:rtl/>
        </w:rPr>
        <w:t>.</w:t>
      </w:r>
    </w:p>
    <w:p w:rsidR="005202BC" w:rsidRPr="00CE585F" w:rsidRDefault="005202BC" w:rsidP="005202BC">
      <w:pPr>
        <w:numPr>
          <w:ilvl w:val="0"/>
          <w:numId w:val="2"/>
        </w:numPr>
      </w:pPr>
      <w:r>
        <w:rPr>
          <w:rFonts w:hint="cs"/>
          <w:rtl/>
        </w:rPr>
        <w:t>שער באנגלית</w:t>
      </w:r>
    </w:p>
    <w:p w:rsidR="005202BC" w:rsidRPr="00CE585F" w:rsidRDefault="005202BC" w:rsidP="005202BC">
      <w:pPr>
        <w:ind w:left="360"/>
      </w:pPr>
    </w:p>
    <w:p w:rsidR="005202BC" w:rsidRPr="00CE585F" w:rsidRDefault="005202BC" w:rsidP="005202BC">
      <w:pPr>
        <w:rPr>
          <w:color w:val="000000"/>
          <w:rtl/>
        </w:rPr>
      </w:pPr>
    </w:p>
    <w:p w:rsidR="005202BC" w:rsidRPr="00CE585F" w:rsidRDefault="005202BC" w:rsidP="005202BC">
      <w:proofErr w:type="gramStart"/>
      <w:r w:rsidRPr="00CE585F">
        <w:t xml:space="preserve">2] </w:t>
      </w:r>
      <w:r w:rsidRPr="00CE585F">
        <w:rPr>
          <w:rtl/>
        </w:rPr>
        <w:t>]</w:t>
      </w:r>
      <w:proofErr w:type="gramEnd"/>
      <w:r w:rsidRPr="00CE585F">
        <w:rPr>
          <w:rtl/>
        </w:rPr>
        <w:t xml:space="preserve"> </w:t>
      </w:r>
      <w:r w:rsidRPr="00B5192C">
        <w:rPr>
          <w:b/>
          <w:bCs/>
          <w:rtl/>
        </w:rPr>
        <w:t>עיצוב</w:t>
      </w:r>
      <w:r w:rsidRPr="00B5192C">
        <w:rPr>
          <w:b/>
          <w:bCs/>
        </w:rPr>
        <w:t xml:space="preserve"> </w:t>
      </w:r>
      <w:r w:rsidRPr="00B5192C">
        <w:rPr>
          <w:b/>
          <w:bCs/>
          <w:rtl/>
        </w:rPr>
        <w:t>העבודה</w:t>
      </w:r>
    </w:p>
    <w:p w:rsidR="005202BC" w:rsidRPr="00CE585F" w:rsidRDefault="005202BC" w:rsidP="005202BC"/>
    <w:p w:rsidR="005202BC" w:rsidRPr="00CE585F" w:rsidRDefault="005202BC" w:rsidP="005202BC">
      <w:pPr>
        <w:autoSpaceDE w:val="0"/>
        <w:autoSpaceDN w:val="0"/>
        <w:adjustRightInd w:val="0"/>
        <w:rPr>
          <w:color w:val="000000"/>
        </w:rPr>
      </w:pPr>
      <w:bookmarkStart w:id="0" w:name="OLE_LINK4"/>
      <w:r w:rsidRPr="00CE585F">
        <w:rPr>
          <w:color w:val="000000"/>
          <w:u w:val="single"/>
          <w:rtl/>
        </w:rPr>
        <w:t>פורמאט</w:t>
      </w:r>
      <w:r w:rsidRPr="00CE585F">
        <w:rPr>
          <w:color w:val="000000"/>
          <w:u w:val="single"/>
        </w:rPr>
        <w:t xml:space="preserve"> </w:t>
      </w:r>
      <w:r w:rsidRPr="00CE585F">
        <w:rPr>
          <w:color w:val="000000"/>
          <w:u w:val="single"/>
          <w:rtl/>
        </w:rPr>
        <w:t>העמוד</w:t>
      </w:r>
      <w:r>
        <w:rPr>
          <w:rFonts w:hint="cs"/>
          <w:color w:val="000000"/>
          <w:rtl/>
        </w:rPr>
        <w:t>:</w:t>
      </w:r>
    </w:p>
    <w:p w:rsidR="005202BC" w:rsidRPr="00CE585F" w:rsidRDefault="005202BC" w:rsidP="005202BC">
      <w:pPr>
        <w:autoSpaceDE w:val="0"/>
        <w:autoSpaceDN w:val="0"/>
        <w:adjustRightInd w:val="0"/>
        <w:rPr>
          <w:color w:val="000000"/>
          <w:rtl/>
          <w:lang w:val="fr-FR"/>
        </w:rPr>
      </w:pPr>
      <w:r w:rsidRPr="00CE585F">
        <w:rPr>
          <w:color w:val="000000"/>
          <w:rtl/>
        </w:rPr>
        <w:t>יש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לעמד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את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העמוד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בפורמאט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של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 xml:space="preserve">דף </w:t>
      </w:r>
      <w:r w:rsidRPr="00CE585F">
        <w:rPr>
          <w:color w:val="000000"/>
        </w:rPr>
        <w:t>A4</w:t>
      </w:r>
      <w:r w:rsidRPr="00CE585F">
        <w:rPr>
          <w:color w:val="000000"/>
          <w:rtl/>
          <w:lang w:val="fr-FR"/>
        </w:rPr>
        <w:t>.</w:t>
      </w:r>
    </w:p>
    <w:p w:rsidR="005202BC" w:rsidRPr="00CE585F" w:rsidRDefault="005202BC" w:rsidP="005202BC">
      <w:pPr>
        <w:autoSpaceDE w:val="0"/>
        <w:autoSpaceDN w:val="0"/>
        <w:adjustRightInd w:val="0"/>
        <w:rPr>
          <w:color w:val="000000"/>
          <w:u w:val="single"/>
        </w:rPr>
      </w:pPr>
      <w:r w:rsidRPr="00CE585F">
        <w:rPr>
          <w:color w:val="000000"/>
          <w:u w:val="single"/>
          <w:rtl/>
        </w:rPr>
        <w:t>כותרת רצה:</w:t>
      </w:r>
    </w:p>
    <w:p w:rsidR="005202BC" w:rsidRPr="00CE585F" w:rsidRDefault="005202BC" w:rsidP="005202BC">
      <w:p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rtl/>
        </w:rPr>
        <w:t xml:space="preserve">רצוי לשלב </w:t>
      </w:r>
      <w:r w:rsidRPr="00CE585F">
        <w:rPr>
          <w:color w:val="000000"/>
          <w:rtl/>
        </w:rPr>
        <w:t>בראש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כל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עמוד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כותרת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רצה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עם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שם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המחבר, שם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מקוצר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של</w:t>
      </w:r>
      <w:r w:rsidRPr="00CE585F">
        <w:rPr>
          <w:color w:val="000000"/>
        </w:rPr>
        <w:t xml:space="preserve"> </w:t>
      </w:r>
      <w:r>
        <w:rPr>
          <w:color w:val="000000"/>
          <w:rtl/>
        </w:rPr>
        <w:t>העבודה ומס</w:t>
      </w:r>
      <w:r>
        <w:rPr>
          <w:rFonts w:hint="cs"/>
          <w:color w:val="000000"/>
          <w:rtl/>
        </w:rPr>
        <w:t>פר</w:t>
      </w:r>
      <w:r w:rsidRPr="00CE585F">
        <w:rPr>
          <w:color w:val="000000"/>
          <w:rtl/>
        </w:rPr>
        <w:t xml:space="preserve"> העמוד.</w:t>
      </w:r>
    </w:p>
    <w:p w:rsidR="005202BC" w:rsidRPr="00CE585F" w:rsidRDefault="005202BC" w:rsidP="005202BC">
      <w:p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u w:val="single"/>
          <w:rtl/>
        </w:rPr>
        <w:t>פונט ו</w:t>
      </w:r>
      <w:r w:rsidRPr="00CE585F">
        <w:rPr>
          <w:color w:val="000000"/>
          <w:u w:val="single"/>
          <w:rtl/>
        </w:rPr>
        <w:t>רווחים</w:t>
      </w:r>
      <w:r>
        <w:rPr>
          <w:rFonts w:hint="cs"/>
          <w:color w:val="000000"/>
          <w:rtl/>
        </w:rPr>
        <w:t>:</w:t>
      </w:r>
    </w:p>
    <w:bookmarkEnd w:id="0"/>
    <w:p w:rsidR="005202BC" w:rsidRPr="00D311E4" w:rsidRDefault="005202BC" w:rsidP="005202BC">
      <w:pPr>
        <w:autoSpaceDE w:val="0"/>
        <w:autoSpaceDN w:val="0"/>
        <w:adjustRightInd w:val="0"/>
        <w:rPr>
          <w:color w:val="000000"/>
          <w:rtl/>
        </w:rPr>
      </w:pPr>
      <w:r w:rsidRPr="00CE585F">
        <w:rPr>
          <w:color w:val="000000"/>
          <w:rtl/>
        </w:rPr>
        <w:t>יש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</w:t>
      </w:r>
      <w:r>
        <w:rPr>
          <w:rFonts w:hint="cs"/>
          <w:color w:val="000000"/>
          <w:rtl/>
        </w:rPr>
        <w:t>בחור בפונט ברור ונוח לקריאה (רצוי פונט 12), ל</w:t>
      </w:r>
      <w:r w:rsidRPr="00CE585F">
        <w:rPr>
          <w:color w:val="000000"/>
          <w:rtl/>
        </w:rPr>
        <w:t>הכניס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רווח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וחצי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בין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השורות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ורווח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יחיד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בין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הפסקאות</w:t>
      </w:r>
      <w:r w:rsidRPr="00CE585F">
        <w:rPr>
          <w:color w:val="000000"/>
        </w:rPr>
        <w:t>.</w:t>
      </w:r>
    </w:p>
    <w:p w:rsidR="005202BC" w:rsidRDefault="005202BC" w:rsidP="005202BC">
      <w:pPr>
        <w:autoSpaceDE w:val="0"/>
        <w:autoSpaceDN w:val="0"/>
        <w:adjustRightInd w:val="0"/>
        <w:ind w:left="746"/>
        <w:rPr>
          <w:color w:val="000000"/>
          <w:rtl/>
        </w:rPr>
      </w:pPr>
    </w:p>
    <w:p w:rsidR="005202BC" w:rsidRPr="00CE585F" w:rsidRDefault="005202BC" w:rsidP="005202BC">
      <w:pPr>
        <w:autoSpaceDE w:val="0"/>
        <w:autoSpaceDN w:val="0"/>
        <w:adjustRightInd w:val="0"/>
        <w:ind w:left="746"/>
      </w:pPr>
    </w:p>
    <w:p w:rsidR="005202BC" w:rsidRPr="00CE585F" w:rsidRDefault="005202BC" w:rsidP="005202BC">
      <w:pPr>
        <w:autoSpaceDE w:val="0"/>
        <w:autoSpaceDN w:val="0"/>
        <w:adjustRightInd w:val="0"/>
        <w:ind w:left="26"/>
      </w:pPr>
      <w:proofErr w:type="gramStart"/>
      <w:r w:rsidRPr="00CE585F">
        <w:t xml:space="preserve">3] </w:t>
      </w:r>
      <w:r w:rsidRPr="00CE585F">
        <w:rPr>
          <w:rtl/>
        </w:rPr>
        <w:t>]</w:t>
      </w:r>
      <w:proofErr w:type="gramEnd"/>
      <w:r w:rsidRPr="00CE585F">
        <w:rPr>
          <w:rtl/>
        </w:rPr>
        <w:t xml:space="preserve"> </w:t>
      </w:r>
      <w:r w:rsidRPr="00B5192C">
        <w:rPr>
          <w:b/>
          <w:bCs/>
          <w:rtl/>
        </w:rPr>
        <w:t>הגשת</w:t>
      </w:r>
      <w:r w:rsidRPr="00B5192C">
        <w:rPr>
          <w:b/>
          <w:bCs/>
        </w:rPr>
        <w:t xml:space="preserve"> </w:t>
      </w:r>
      <w:r w:rsidRPr="00B5192C">
        <w:rPr>
          <w:b/>
          <w:bCs/>
          <w:rtl/>
        </w:rPr>
        <w:t>העבודה</w:t>
      </w:r>
      <w:r w:rsidRPr="00B5192C">
        <w:rPr>
          <w:rFonts w:hint="cs"/>
          <w:b/>
          <w:bCs/>
          <w:rtl/>
        </w:rPr>
        <w:t xml:space="preserve"> ושיפוטה</w:t>
      </w:r>
    </w:p>
    <w:p w:rsidR="005202BC" w:rsidRPr="00CE585F" w:rsidRDefault="005202BC" w:rsidP="005202BC">
      <w:pPr>
        <w:autoSpaceDE w:val="0"/>
        <w:autoSpaceDN w:val="0"/>
        <w:adjustRightInd w:val="0"/>
        <w:ind w:left="746"/>
        <w:rPr>
          <w:rtl/>
        </w:rPr>
      </w:pPr>
    </w:p>
    <w:p w:rsidR="005202BC" w:rsidRDefault="005202BC" w:rsidP="00DB7E6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rtl/>
        </w:rPr>
        <w:t xml:space="preserve">העבודה תוגש </w:t>
      </w:r>
      <w:r w:rsidR="00DB7E6B">
        <w:rPr>
          <w:rFonts w:hint="cs"/>
          <w:color w:val="000000"/>
          <w:rtl/>
        </w:rPr>
        <w:t>עד תום שנת הלימודים השלישית</w:t>
      </w:r>
      <w:r>
        <w:rPr>
          <w:rFonts w:hint="cs"/>
          <w:color w:val="000000"/>
          <w:rtl/>
        </w:rPr>
        <w:t>.</w:t>
      </w:r>
    </w:p>
    <w:p w:rsidR="009752F4" w:rsidRDefault="005202BC" w:rsidP="00CC2FC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752F4">
        <w:rPr>
          <w:color w:val="000000"/>
          <w:rtl/>
        </w:rPr>
        <w:t>לאחר ש</w:t>
      </w:r>
      <w:r w:rsidRPr="009752F4">
        <w:rPr>
          <w:rFonts w:hint="cs"/>
          <w:color w:val="000000"/>
          <w:rtl/>
        </w:rPr>
        <w:t>יאשר המנחה את הגש</w:t>
      </w:r>
      <w:r w:rsidRPr="009752F4">
        <w:rPr>
          <w:color w:val="000000"/>
          <w:rtl/>
        </w:rPr>
        <w:t xml:space="preserve">ת העבודה לשיפוט, </w:t>
      </w:r>
      <w:r w:rsidR="009752F4">
        <w:rPr>
          <w:color w:val="000000"/>
          <w:rtl/>
        </w:rPr>
        <w:t>יש להגיש</w:t>
      </w:r>
      <w:r w:rsidR="009752F4">
        <w:rPr>
          <w:rFonts w:hint="cs"/>
          <w:color w:val="000000"/>
          <w:rtl/>
        </w:rPr>
        <w:t xml:space="preserve"> </w:t>
      </w:r>
      <w:r w:rsidR="009752F4" w:rsidRPr="00CE585F">
        <w:rPr>
          <w:color w:val="000000"/>
          <w:rtl/>
        </w:rPr>
        <w:t xml:space="preserve">למזכירות </w:t>
      </w:r>
      <w:r w:rsidR="009752F4">
        <w:rPr>
          <w:rFonts w:hint="cs"/>
          <w:color w:val="000000"/>
          <w:rtl/>
        </w:rPr>
        <w:t xml:space="preserve">התכנית </w:t>
      </w:r>
      <w:r w:rsidR="00CC2FCD">
        <w:rPr>
          <w:rFonts w:hint="cs"/>
          <w:color w:val="000000"/>
          <w:rtl/>
        </w:rPr>
        <w:t>שלושה</w:t>
      </w:r>
      <w:r w:rsidR="00265B5C">
        <w:rPr>
          <w:rFonts w:hint="cs"/>
          <w:color w:val="000000"/>
          <w:rtl/>
        </w:rPr>
        <w:t xml:space="preserve"> (מנחה אחד) או </w:t>
      </w:r>
      <w:r w:rsidR="00CC2FCD">
        <w:rPr>
          <w:rFonts w:hint="cs"/>
          <w:color w:val="000000"/>
          <w:rtl/>
        </w:rPr>
        <w:t>ארבעה</w:t>
      </w:r>
      <w:r w:rsidR="00265B5C">
        <w:rPr>
          <w:rFonts w:hint="cs"/>
          <w:color w:val="000000"/>
          <w:rtl/>
        </w:rPr>
        <w:t xml:space="preserve"> (שני מנחים)</w:t>
      </w:r>
      <w:r w:rsidR="009752F4">
        <w:rPr>
          <w:rFonts w:hint="cs"/>
          <w:color w:val="000000"/>
          <w:rtl/>
        </w:rPr>
        <w:t xml:space="preserve"> עותקים מודפסים וכרוכים של העבודה + עותק אלקטרוני </w:t>
      </w:r>
      <w:r w:rsidR="00265B5C">
        <w:rPr>
          <w:rFonts w:hint="cs"/>
          <w:color w:val="000000"/>
          <w:rtl/>
        </w:rPr>
        <w:t>כ</w:t>
      </w:r>
      <w:r w:rsidR="009752F4">
        <w:rPr>
          <w:rFonts w:hint="cs"/>
          <w:color w:val="000000"/>
          <w:rtl/>
        </w:rPr>
        <w:t xml:space="preserve">- </w:t>
      </w:r>
      <w:r w:rsidR="009752F4">
        <w:rPr>
          <w:color w:val="000000"/>
        </w:rPr>
        <w:t>PDF</w:t>
      </w:r>
      <w:r w:rsidR="009752F4">
        <w:rPr>
          <w:rFonts w:hint="cs"/>
          <w:color w:val="000000"/>
          <w:rtl/>
        </w:rPr>
        <w:t>.</w:t>
      </w:r>
    </w:p>
    <w:p w:rsidR="005202BC" w:rsidRPr="009752F4" w:rsidRDefault="005202BC" w:rsidP="005202B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752F4">
        <w:rPr>
          <w:rFonts w:hint="cs"/>
          <w:color w:val="000000"/>
          <w:rtl/>
        </w:rPr>
        <w:t>העבודה תישפט על ידי המנחה וקורא חיצוני נוסף שימונה על ידי ועדת ההוראה של התוכנית.</w:t>
      </w:r>
    </w:p>
    <w:p w:rsidR="005202BC" w:rsidRDefault="005202BC" w:rsidP="005202B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rtl/>
        </w:rPr>
        <w:t xml:space="preserve">ציון העבודה יינתן </w:t>
      </w:r>
      <w:r>
        <w:rPr>
          <w:rFonts w:hint="cs"/>
          <w:b/>
          <w:bCs/>
          <w:color w:val="000000"/>
          <w:rtl/>
        </w:rPr>
        <w:t>לכל המאוחר</w:t>
      </w:r>
      <w:r>
        <w:rPr>
          <w:rFonts w:hint="cs"/>
          <w:color w:val="000000"/>
          <w:rtl/>
        </w:rPr>
        <w:t xml:space="preserve"> שלושה חודשים לאחר מועד הגשתה.</w:t>
      </w:r>
    </w:p>
    <w:p w:rsidR="005202BC" w:rsidRPr="00CE585F" w:rsidRDefault="005202BC" w:rsidP="005202B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rtl/>
        </w:rPr>
        <w:t xml:space="preserve">ציון העבודה </w:t>
      </w:r>
      <w:r>
        <w:rPr>
          <w:rFonts w:hint="cs"/>
          <w:rtl/>
        </w:rPr>
        <w:t xml:space="preserve">ייקבע לפי </w:t>
      </w:r>
      <w:r>
        <w:rPr>
          <w:rtl/>
        </w:rPr>
        <w:t>הממוצע בין ציון המנחה לציון השופט ה</w:t>
      </w:r>
      <w:r>
        <w:rPr>
          <w:rFonts w:hint="cs"/>
          <w:rtl/>
        </w:rPr>
        <w:t>נוסף</w:t>
      </w:r>
      <w:r>
        <w:rPr>
          <w:rtl/>
        </w:rPr>
        <w:t>. אם יש פער של יותר מ-20 נקודות ב</w:t>
      </w:r>
      <w:r>
        <w:rPr>
          <w:rFonts w:hint="cs"/>
          <w:rtl/>
        </w:rPr>
        <w:t xml:space="preserve">ין </w:t>
      </w:r>
      <w:r>
        <w:rPr>
          <w:rtl/>
        </w:rPr>
        <w:t>ציון המנחה לזה של השופט</w:t>
      </w:r>
      <w:r>
        <w:rPr>
          <w:rFonts w:hint="cs"/>
          <w:rtl/>
        </w:rPr>
        <w:t xml:space="preserve"> הנוסף</w:t>
      </w:r>
      <w:r>
        <w:rPr>
          <w:rtl/>
        </w:rPr>
        <w:t xml:space="preserve">, </w:t>
      </w:r>
      <w:r>
        <w:rPr>
          <w:rFonts w:hint="cs"/>
          <w:rtl/>
        </w:rPr>
        <w:t xml:space="preserve">תימסר </w:t>
      </w:r>
      <w:r>
        <w:rPr>
          <w:rtl/>
        </w:rPr>
        <w:t xml:space="preserve">העבודה לשופט נוסף, והציון </w:t>
      </w:r>
      <w:r>
        <w:rPr>
          <w:rFonts w:hint="cs"/>
          <w:rtl/>
        </w:rPr>
        <w:t>יי</w:t>
      </w:r>
      <w:r>
        <w:rPr>
          <w:rtl/>
        </w:rPr>
        <w:t>קבע כממוצע בין השלושה.</w:t>
      </w:r>
    </w:p>
    <w:p w:rsidR="00161E73" w:rsidRPr="00CD381C" w:rsidRDefault="00161E73" w:rsidP="00300DE6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</w:t>
      </w:r>
    </w:p>
    <w:sectPr w:rsidR="00161E73" w:rsidRPr="00CD381C" w:rsidSect="00886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3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67" w:rsidRDefault="007E1A67">
      <w:r>
        <w:separator/>
      </w:r>
    </w:p>
  </w:endnote>
  <w:endnote w:type="continuationSeparator" w:id="0">
    <w:p w:rsidR="007E1A67" w:rsidRDefault="007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U Logo HEB">
    <w:altName w:val="Gisha"/>
    <w:charset w:val="00"/>
    <w:family w:val="swiss"/>
    <w:pitch w:val="variable"/>
    <w:sig w:usb0="00000000" w:usb1="0000000A" w:usb2="00000000" w:usb3="00000000" w:csb0="00000021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1A" w:rsidRDefault="008D27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00" w:type="dxa"/>
      <w:tblInd w:w="-779" w:type="dxa"/>
      <w:tblLook w:val="00A0" w:firstRow="1" w:lastRow="0" w:firstColumn="1" w:lastColumn="0" w:noHBand="0" w:noVBand="0"/>
    </w:tblPr>
    <w:tblGrid>
      <w:gridCol w:w="9900"/>
    </w:tblGrid>
    <w:tr w:rsidR="009A6711" w:rsidRPr="00D75E93" w:rsidTr="00D75E93">
      <w:tc>
        <w:tcPr>
          <w:tcW w:w="9900" w:type="dxa"/>
          <w:shd w:val="clear" w:color="auto" w:fill="auto"/>
        </w:tcPr>
        <w:p w:rsidR="009A6711" w:rsidRPr="00D75E93" w:rsidRDefault="009A6711" w:rsidP="00D75E93">
          <w:pPr>
            <w:pStyle w:val="a5"/>
            <w:jc w:val="center"/>
            <w:rPr>
              <w:sz w:val="16"/>
              <w:szCs w:val="16"/>
              <w:rtl/>
            </w:rPr>
          </w:pPr>
          <w:r w:rsidRPr="00D75E93">
            <w:rPr>
              <w:rFonts w:ascii="GulimChe" w:eastAsia="GulimChe" w:hAnsi="GulimChe" w:cs="Miriam Transparent" w:hint="cs"/>
              <w:sz w:val="16"/>
              <w:szCs w:val="16"/>
              <w:rtl/>
            </w:rPr>
            <w:t>קריית האוניברסיטה, ת"ד 39040, רמת-אביב, תל-אביב 69978. טלפון: 03-6409995, פקס: 03-6407247</w:t>
          </w:r>
        </w:p>
        <w:p w:rsidR="009A6711" w:rsidRPr="00D75E93" w:rsidRDefault="009A6711" w:rsidP="00D75E93">
          <w:pPr>
            <w:pStyle w:val="a5"/>
            <w:jc w:val="center"/>
            <w:rPr>
              <w:rFonts w:ascii="CG Omega" w:eastAsia="MS UI Gothic" w:hAnsi="CG Omega" w:cs="Fixed Miriam Transparent"/>
              <w:sz w:val="16"/>
              <w:szCs w:val="16"/>
              <w:rtl/>
            </w:rPr>
          </w:pPr>
          <w:smartTag w:uri="urn:schemas-microsoft-com:office:smarttags" w:element="PlaceNam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TEL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 </w:t>
          </w:r>
          <w:smartTag w:uri="urn:schemas-microsoft-com:office:smarttags" w:element="PlaceNam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AVIV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 </w:t>
          </w:r>
          <w:smartTag w:uri="urn:schemas-microsoft-com:office:smarttags" w:element="PlaceTyp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UNIVERSITY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, P.O.B. 39040, RAMAT AVIV, TEL </w:t>
          </w:r>
          <w:smartTag w:uri="urn:schemas-microsoft-com:office:smarttags" w:element="place">
            <w:smartTag w:uri="urn:schemas-microsoft-com:office:smarttags" w:element="City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AVIV</w:t>
              </w:r>
            </w:smartTag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69978</w:t>
              </w:r>
            </w:smartTag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ISRAEL</w:t>
              </w:r>
            </w:smartTag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>. TEL. 03-6409995, FAX 972-3-6407247</w:t>
          </w:r>
        </w:p>
        <w:p w:rsidR="009A6711" w:rsidRPr="00D75E93" w:rsidRDefault="009A6711" w:rsidP="0035193A">
          <w:pPr>
            <w:pStyle w:val="a5"/>
            <w:rPr>
              <w:sz w:val="15"/>
              <w:rtl/>
            </w:rPr>
          </w:pPr>
        </w:p>
      </w:tc>
    </w:tr>
  </w:tbl>
  <w:p w:rsidR="009A6711" w:rsidRPr="0035193A" w:rsidRDefault="009A6711" w:rsidP="0035193A">
    <w:pPr>
      <w:pStyle w:val="a5"/>
      <w:rPr>
        <w:sz w:val="15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1A" w:rsidRDefault="008D27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67" w:rsidRDefault="007E1A67">
      <w:r>
        <w:separator/>
      </w:r>
    </w:p>
  </w:footnote>
  <w:footnote w:type="continuationSeparator" w:id="0">
    <w:p w:rsidR="007E1A67" w:rsidRDefault="007E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1A" w:rsidRDefault="008D27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1A" w:rsidRDefault="008D271A" w:rsidP="008D271A">
    <w:pPr>
      <w:bidi w:val="0"/>
      <w:jc w:val="center"/>
      <w:rPr>
        <w:b/>
        <w:bCs/>
        <w:sz w:val="40"/>
        <w:szCs w:val="40"/>
      </w:rPr>
    </w:pPr>
    <w:r>
      <w:rPr>
        <w:noProof/>
        <w:lang w:eastAsia="en-US"/>
      </w:rPr>
      <w:drawing>
        <wp:inline distT="0" distB="0" distL="0" distR="0">
          <wp:extent cx="619125" cy="342900"/>
          <wp:effectExtent l="0" t="0" r="9525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11520" w:type="dxa"/>
      <w:tblInd w:w="-1480" w:type="dxa"/>
      <w:tblLayout w:type="fixed"/>
      <w:tblLook w:val="01E0" w:firstRow="1" w:lastRow="1" w:firstColumn="1" w:lastColumn="1" w:noHBand="0" w:noVBand="0"/>
    </w:tblPr>
    <w:tblGrid>
      <w:gridCol w:w="4140"/>
      <w:gridCol w:w="2520"/>
      <w:gridCol w:w="4860"/>
    </w:tblGrid>
    <w:tr w:rsidR="008D271A" w:rsidTr="008D271A">
      <w:tc>
        <w:tcPr>
          <w:tcW w:w="4140" w:type="dxa"/>
        </w:tcPr>
        <w:p w:rsidR="008D271A" w:rsidRDefault="008D271A">
          <w:pPr>
            <w:pStyle w:val="a3"/>
            <w:jc w:val="center"/>
            <w:rPr>
              <w:rFonts w:ascii="GulimChe" w:eastAsia="GulimChe" w:hAnsi="GulimChe" w:cs="Miriam Transparent"/>
              <w:b/>
              <w:bCs/>
              <w:sz w:val="18"/>
              <w:szCs w:val="18"/>
              <w:rtl/>
            </w:rPr>
          </w:pPr>
          <w:r>
            <w:rPr>
              <w:rFonts w:ascii="GulimChe" w:eastAsia="GulimChe" w:hAnsi="GulimChe" w:cs="Miriam Transparent" w:hint="cs"/>
              <w:b/>
              <w:bCs/>
              <w:sz w:val="18"/>
              <w:szCs w:val="18"/>
              <w:rtl/>
            </w:rPr>
            <w:t xml:space="preserve">                                            </w:t>
          </w:r>
        </w:p>
        <w:p w:rsidR="008D271A" w:rsidRDefault="008D271A">
          <w:pPr>
            <w:pStyle w:val="a3"/>
            <w:rPr>
              <w:rFonts w:eastAsia="GulimChe" w:cs="Times New Roman" w:hint="cs"/>
              <w:sz w:val="22"/>
              <w:szCs w:val="22"/>
              <w:rtl/>
            </w:rPr>
          </w:pPr>
          <w:r>
            <w:rPr>
              <w:rFonts w:eastAsia="GulimChe" w:cs="Times New Roman" w:hint="cs"/>
              <w:sz w:val="22"/>
              <w:szCs w:val="22"/>
              <w:rtl/>
            </w:rPr>
            <w:t>הפקולטה למדעי הרוח ע"ש לסטר וסאלי אנטין</w:t>
          </w:r>
        </w:p>
        <w:p w:rsidR="008D271A" w:rsidRDefault="008D271A">
          <w:pPr>
            <w:pStyle w:val="a3"/>
            <w:rPr>
              <w:rFonts w:eastAsia="GulimChe" w:cs="Times New Roman" w:hint="cs"/>
              <w:sz w:val="22"/>
              <w:szCs w:val="22"/>
              <w:rtl/>
            </w:rPr>
          </w:pPr>
          <w:r>
            <w:rPr>
              <w:rFonts w:eastAsia="GulimChe" w:cs="Times New Roman" w:hint="cs"/>
              <w:sz w:val="22"/>
              <w:szCs w:val="22"/>
              <w:rtl/>
            </w:rPr>
            <w:t>בית הספר למדעי התרבות ע"ש שירלי ולסלי פורטר</w:t>
          </w:r>
        </w:p>
        <w:p w:rsidR="008D271A" w:rsidRDefault="008D271A">
          <w:pPr>
            <w:pStyle w:val="a3"/>
            <w:rPr>
              <w:rFonts w:eastAsia="GulimChe" w:cs="Times New Roman" w:hint="cs"/>
              <w:sz w:val="22"/>
              <w:szCs w:val="22"/>
              <w:rtl/>
            </w:rPr>
          </w:pPr>
          <w:r>
            <w:rPr>
              <w:rFonts w:eastAsia="GulimChe" w:cs="Times New Roman" w:hint="cs"/>
              <w:sz w:val="22"/>
              <w:szCs w:val="22"/>
              <w:rtl/>
            </w:rPr>
            <w:t>התכנית למחקר תרבות הילד והנוער</w:t>
          </w:r>
        </w:p>
        <w:p w:rsidR="008D271A" w:rsidRDefault="008D271A">
          <w:pPr>
            <w:pStyle w:val="a3"/>
            <w:rPr>
              <w:rFonts w:eastAsia="GulimChe" w:cs="Times New Roman" w:hint="cs"/>
              <w:sz w:val="22"/>
              <w:szCs w:val="22"/>
              <w:rtl/>
            </w:rPr>
          </w:pPr>
          <w:r>
            <w:rPr>
              <w:rFonts w:eastAsia="GulimChe" w:cs="Times New Roman" w:hint="cs"/>
              <w:sz w:val="22"/>
              <w:szCs w:val="22"/>
              <w:rtl/>
            </w:rPr>
            <w:t>פרופ' יעל דר, ראשת התכנית</w:t>
          </w:r>
        </w:p>
        <w:p w:rsidR="008D271A" w:rsidRDefault="008D271A">
          <w:pPr>
            <w:pStyle w:val="a3"/>
            <w:rPr>
              <w:rFonts w:eastAsia="GulimChe" w:cs="Times New Roman" w:hint="cs"/>
              <w:sz w:val="22"/>
              <w:szCs w:val="22"/>
              <w:rtl/>
            </w:rPr>
          </w:pPr>
          <w:r>
            <w:rPr>
              <w:rFonts w:eastAsia="GulimChe" w:cs="Times New Roman" w:hint="cs"/>
              <w:sz w:val="22"/>
              <w:szCs w:val="22"/>
              <w:rtl/>
            </w:rPr>
            <w:t xml:space="preserve">ד"ר טל קוגמן, יועצת אקדמית </w:t>
          </w:r>
        </w:p>
        <w:p w:rsidR="008D271A" w:rsidRDefault="008D271A">
          <w:pPr>
            <w:pStyle w:val="a3"/>
            <w:rPr>
              <w:rFonts w:eastAsia="GulimChe" w:cs="Times New Roman" w:hint="cs"/>
              <w:sz w:val="22"/>
              <w:szCs w:val="22"/>
              <w:rtl/>
            </w:rPr>
          </w:pPr>
        </w:p>
        <w:p w:rsidR="008D271A" w:rsidRDefault="008D271A">
          <w:pPr>
            <w:pStyle w:val="a3"/>
            <w:jc w:val="center"/>
            <w:rPr>
              <w:rFonts w:ascii="Angsana New" w:hAnsi="Angsana New" w:cs="Fixed Miriam Transparent"/>
              <w:sz w:val="14"/>
              <w:szCs w:val="14"/>
            </w:rPr>
          </w:pPr>
        </w:p>
      </w:tc>
      <w:tc>
        <w:tcPr>
          <w:tcW w:w="2520" w:type="dxa"/>
        </w:tcPr>
        <w:p w:rsidR="008D271A" w:rsidRDefault="008D271A">
          <w:pPr>
            <w:pStyle w:val="a3"/>
            <w:jc w:val="center"/>
            <w:rPr>
              <w:rFonts w:cs="Times New Roman"/>
              <w:rtl/>
            </w:rPr>
          </w:pPr>
        </w:p>
        <w:p w:rsidR="008D271A" w:rsidRDefault="008D271A">
          <w:pPr>
            <w:pStyle w:val="a3"/>
            <w:jc w:val="center"/>
            <w:rPr>
              <w:rFonts w:ascii="Angsana New" w:hAnsi="Angsana New" w:cs="Fixed Miriam Transparent"/>
              <w:sz w:val="46"/>
              <w:szCs w:val="46"/>
            </w:rPr>
          </w:pPr>
          <w:r>
            <w:rPr>
              <w:rFonts w:cs="Times New Roman"/>
              <w:noProof/>
              <w:lang w:eastAsia="en-US"/>
            </w:rPr>
            <w:drawing>
              <wp:inline distT="0" distB="0" distL="0" distR="0">
                <wp:extent cx="1562100" cy="771525"/>
                <wp:effectExtent l="0" t="0" r="0" b="9525"/>
                <wp:docPr id="2" name="תמונה 2" descr="ילדה קוראת על עץ-ערוך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ילדה קוראת על עץ-ערוך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8D271A" w:rsidRDefault="008D271A">
          <w:pPr>
            <w:pStyle w:val="a3"/>
            <w:jc w:val="right"/>
            <w:rPr>
              <w:rFonts w:ascii="CG Omega" w:eastAsia="NSimSun" w:hAnsi="CG Omega" w:cs="Fixed Miriam Transparent"/>
              <w:b/>
              <w:bCs/>
              <w:sz w:val="22"/>
              <w:szCs w:val="22"/>
              <w:rtl/>
            </w:rPr>
          </w:pPr>
        </w:p>
        <w:p w:rsidR="008D271A" w:rsidRDefault="008D271A">
          <w:pPr>
            <w:pStyle w:val="a3"/>
            <w:jc w:val="right"/>
            <w:rPr>
              <w:rFonts w:eastAsia="NSimSun" w:cs="Times New Roman" w:hint="cs"/>
              <w:sz w:val="17"/>
              <w:szCs w:val="17"/>
              <w:rtl/>
            </w:rPr>
          </w:pPr>
          <w:r>
            <w:rPr>
              <w:rFonts w:eastAsia="NSimSun" w:cs="Times New Roman"/>
              <w:sz w:val="17"/>
              <w:szCs w:val="17"/>
            </w:rPr>
            <w:t>THE LESTER AND SALLY ENTIN  FACULTY OF HUMANITIES</w:t>
          </w:r>
        </w:p>
        <w:p w:rsidR="008D271A" w:rsidRDefault="008D271A">
          <w:pPr>
            <w:pStyle w:val="a3"/>
            <w:jc w:val="right"/>
            <w:rPr>
              <w:rFonts w:eastAsia="NSimSun" w:cs="Times New Roman"/>
              <w:sz w:val="17"/>
              <w:szCs w:val="17"/>
            </w:rPr>
          </w:pPr>
          <w:r>
            <w:rPr>
              <w:rFonts w:eastAsia="NSimSun" w:cs="Times New Roman"/>
              <w:sz w:val="17"/>
              <w:szCs w:val="17"/>
            </w:rPr>
            <w:t>THE SHIRLEY &amp;  LESLIE PORTER SCHOOL OF CULTURAL STUDIES</w:t>
          </w:r>
        </w:p>
        <w:p w:rsidR="008D271A" w:rsidRDefault="008D271A">
          <w:pPr>
            <w:pStyle w:val="a3"/>
            <w:jc w:val="right"/>
            <w:rPr>
              <w:rFonts w:eastAsia="NSimSun" w:cs="Times New Roman" w:hint="cs"/>
              <w:sz w:val="17"/>
              <w:szCs w:val="17"/>
              <w:rtl/>
            </w:rPr>
          </w:pPr>
          <w:r>
            <w:rPr>
              <w:rFonts w:eastAsia="NSimSun" w:cs="Times New Roman"/>
              <w:sz w:val="17"/>
              <w:szCs w:val="17"/>
            </w:rPr>
            <w:t xml:space="preserve">THE PROGRAM IN RESEARCH OF CHILD AND YOUTH CULTURE </w:t>
          </w:r>
        </w:p>
        <w:p w:rsidR="008D271A" w:rsidRDefault="008D271A">
          <w:pPr>
            <w:pStyle w:val="a3"/>
            <w:jc w:val="right"/>
            <w:rPr>
              <w:rFonts w:eastAsia="NSimSun" w:cs="Times New Roman" w:hint="cs"/>
              <w:sz w:val="17"/>
              <w:szCs w:val="17"/>
              <w:rtl/>
            </w:rPr>
          </w:pPr>
          <w:r>
            <w:rPr>
              <w:rFonts w:eastAsia="NSimSun" w:cs="Times New Roman"/>
              <w:sz w:val="17"/>
              <w:szCs w:val="17"/>
            </w:rPr>
            <w:t>PROFESSOR YAEL DARR, CHAIRPERSON</w:t>
          </w:r>
        </w:p>
        <w:p w:rsidR="008D271A" w:rsidRDefault="008D271A">
          <w:pPr>
            <w:pStyle w:val="a3"/>
            <w:jc w:val="right"/>
            <w:rPr>
              <w:rFonts w:ascii="CG Omega" w:eastAsia="NSimSun" w:hAnsi="CG Omega" w:cs="Fixed Miriam Transparent"/>
              <w:sz w:val="17"/>
              <w:szCs w:val="17"/>
            </w:rPr>
          </w:pPr>
          <w:r>
            <w:rPr>
              <w:rFonts w:eastAsia="NSimSun" w:cs="Times New Roman"/>
              <w:sz w:val="17"/>
              <w:szCs w:val="17"/>
            </w:rPr>
            <w:t>DR. TAL KOGMAN, ACADEMIC ADVISOR</w:t>
          </w:r>
        </w:p>
        <w:p w:rsidR="008D271A" w:rsidRDefault="008D271A">
          <w:pPr>
            <w:pStyle w:val="a3"/>
            <w:jc w:val="right"/>
            <w:rPr>
              <w:rFonts w:ascii="CG Omega" w:eastAsia="NSimSun" w:hAnsi="CG Omega" w:cs="Fixed Miriam Transparent"/>
              <w:b/>
              <w:bCs/>
              <w:sz w:val="17"/>
              <w:szCs w:val="17"/>
            </w:rPr>
          </w:pPr>
        </w:p>
        <w:p w:rsidR="008D271A" w:rsidRDefault="008D271A">
          <w:pPr>
            <w:pStyle w:val="a3"/>
            <w:rPr>
              <w:rFonts w:ascii="Angsana New" w:hAnsi="Angsana New" w:cs="Fixed Miriam Transparent"/>
              <w:sz w:val="12"/>
              <w:szCs w:val="12"/>
            </w:rPr>
          </w:pPr>
        </w:p>
      </w:tc>
    </w:tr>
  </w:tbl>
  <w:p w:rsidR="009A6711" w:rsidRPr="008D271A" w:rsidRDefault="009A6711" w:rsidP="00411ED4">
    <w:pPr>
      <w:pStyle w:val="a3"/>
      <w:rPr>
        <w:rFonts w:ascii="TAU Logo HEB" w:hAnsi="TAU Logo HEB" w:cs="TAU Logo HEB"/>
        <w:sz w:val="2"/>
        <w:szCs w:val="2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1A" w:rsidRDefault="008D27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57C"/>
    <w:multiLevelType w:val="hybridMultilevel"/>
    <w:tmpl w:val="D102AF3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3FC550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39B2769"/>
    <w:multiLevelType w:val="hybridMultilevel"/>
    <w:tmpl w:val="25F6D41C"/>
    <w:lvl w:ilvl="0" w:tplc="950EB35A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2"/>
    <w:rsid w:val="00012B5C"/>
    <w:rsid w:val="00025A13"/>
    <w:rsid w:val="00036637"/>
    <w:rsid w:val="00042CD6"/>
    <w:rsid w:val="000552CD"/>
    <w:rsid w:val="00056EF4"/>
    <w:rsid w:val="00065D80"/>
    <w:rsid w:val="00067707"/>
    <w:rsid w:val="000A67E8"/>
    <w:rsid w:val="000B0649"/>
    <w:rsid w:val="000B5683"/>
    <w:rsid w:val="000E49D4"/>
    <w:rsid w:val="00113207"/>
    <w:rsid w:val="00155B66"/>
    <w:rsid w:val="00161E73"/>
    <w:rsid w:val="00170E0C"/>
    <w:rsid w:val="00183651"/>
    <w:rsid w:val="001A51A7"/>
    <w:rsid w:val="001C1BC2"/>
    <w:rsid w:val="001C5956"/>
    <w:rsid w:val="001D0DE4"/>
    <w:rsid w:val="00212661"/>
    <w:rsid w:val="00220782"/>
    <w:rsid w:val="00265B5C"/>
    <w:rsid w:val="00276B2E"/>
    <w:rsid w:val="002F4776"/>
    <w:rsid w:val="00300DE6"/>
    <w:rsid w:val="0034674F"/>
    <w:rsid w:val="00350FD4"/>
    <w:rsid w:val="0035193A"/>
    <w:rsid w:val="00352904"/>
    <w:rsid w:val="003C2E27"/>
    <w:rsid w:val="003C392F"/>
    <w:rsid w:val="003C49C4"/>
    <w:rsid w:val="003C7070"/>
    <w:rsid w:val="003F015C"/>
    <w:rsid w:val="00400714"/>
    <w:rsid w:val="00411ED4"/>
    <w:rsid w:val="004241B2"/>
    <w:rsid w:val="0043446F"/>
    <w:rsid w:val="00462A2C"/>
    <w:rsid w:val="004755CA"/>
    <w:rsid w:val="00477FE2"/>
    <w:rsid w:val="004A55FA"/>
    <w:rsid w:val="004E2C09"/>
    <w:rsid w:val="004E6FE3"/>
    <w:rsid w:val="00501193"/>
    <w:rsid w:val="0050191A"/>
    <w:rsid w:val="005202BC"/>
    <w:rsid w:val="00524AAC"/>
    <w:rsid w:val="00550F1A"/>
    <w:rsid w:val="00554447"/>
    <w:rsid w:val="00572B16"/>
    <w:rsid w:val="00576EEE"/>
    <w:rsid w:val="00577874"/>
    <w:rsid w:val="005A7EEB"/>
    <w:rsid w:val="005C7CE9"/>
    <w:rsid w:val="005D6E85"/>
    <w:rsid w:val="005E22FB"/>
    <w:rsid w:val="005F0737"/>
    <w:rsid w:val="005F4272"/>
    <w:rsid w:val="006065B8"/>
    <w:rsid w:val="0060757D"/>
    <w:rsid w:val="00614518"/>
    <w:rsid w:val="0062361E"/>
    <w:rsid w:val="006A2503"/>
    <w:rsid w:val="006E6ACE"/>
    <w:rsid w:val="006F5547"/>
    <w:rsid w:val="00733AF7"/>
    <w:rsid w:val="00750E3C"/>
    <w:rsid w:val="00762024"/>
    <w:rsid w:val="007640CE"/>
    <w:rsid w:val="0077125A"/>
    <w:rsid w:val="00785A65"/>
    <w:rsid w:val="007975C0"/>
    <w:rsid w:val="007C3716"/>
    <w:rsid w:val="007D3CB0"/>
    <w:rsid w:val="007E1A67"/>
    <w:rsid w:val="00804E95"/>
    <w:rsid w:val="00852499"/>
    <w:rsid w:val="00877DCD"/>
    <w:rsid w:val="00881569"/>
    <w:rsid w:val="008825A4"/>
    <w:rsid w:val="00885EE5"/>
    <w:rsid w:val="00886624"/>
    <w:rsid w:val="00886C77"/>
    <w:rsid w:val="008D271A"/>
    <w:rsid w:val="008F7074"/>
    <w:rsid w:val="00903356"/>
    <w:rsid w:val="009158C6"/>
    <w:rsid w:val="00957787"/>
    <w:rsid w:val="00962069"/>
    <w:rsid w:val="0096494B"/>
    <w:rsid w:val="009752F4"/>
    <w:rsid w:val="009A0FA4"/>
    <w:rsid w:val="009A3E1E"/>
    <w:rsid w:val="009A6711"/>
    <w:rsid w:val="009B06C1"/>
    <w:rsid w:val="009E5B63"/>
    <w:rsid w:val="00A5650B"/>
    <w:rsid w:val="00A6729B"/>
    <w:rsid w:val="00AE3AF8"/>
    <w:rsid w:val="00B064C3"/>
    <w:rsid w:val="00B179D2"/>
    <w:rsid w:val="00B32F65"/>
    <w:rsid w:val="00B435B9"/>
    <w:rsid w:val="00B50A2C"/>
    <w:rsid w:val="00B60D1B"/>
    <w:rsid w:val="00B65EF8"/>
    <w:rsid w:val="00B67B62"/>
    <w:rsid w:val="00BD442F"/>
    <w:rsid w:val="00CC2FCD"/>
    <w:rsid w:val="00CD27FC"/>
    <w:rsid w:val="00CD381C"/>
    <w:rsid w:val="00CE232D"/>
    <w:rsid w:val="00D17B35"/>
    <w:rsid w:val="00D259CE"/>
    <w:rsid w:val="00D25A65"/>
    <w:rsid w:val="00D2712C"/>
    <w:rsid w:val="00D50257"/>
    <w:rsid w:val="00D63938"/>
    <w:rsid w:val="00D75E93"/>
    <w:rsid w:val="00D8021F"/>
    <w:rsid w:val="00D91FA8"/>
    <w:rsid w:val="00DB7E6B"/>
    <w:rsid w:val="00DE4DE9"/>
    <w:rsid w:val="00E04017"/>
    <w:rsid w:val="00E07E49"/>
    <w:rsid w:val="00E42F94"/>
    <w:rsid w:val="00E95C3E"/>
    <w:rsid w:val="00E975E6"/>
    <w:rsid w:val="00EA7812"/>
    <w:rsid w:val="00EF100B"/>
    <w:rsid w:val="00F00731"/>
    <w:rsid w:val="00F21CE7"/>
    <w:rsid w:val="00F45100"/>
    <w:rsid w:val="00F67095"/>
    <w:rsid w:val="00FA66C8"/>
    <w:rsid w:val="00FB5362"/>
    <w:rsid w:val="00FC77DC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12"/>
    <w:pPr>
      <w:bidi/>
    </w:pPr>
    <w:rPr>
      <w:rFonts w:eastAsia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EA7812"/>
    <w:pPr>
      <w:keepNext/>
      <w:outlineLvl w:val="0"/>
    </w:pPr>
    <w:rPr>
      <w:noProof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7D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C77D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C77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042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D0DE4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semiHidden/>
    <w:rsid w:val="001D0DE4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8D271A"/>
    <w:rPr>
      <w:rFonts w:eastAsia="Times New Roman" w:cs="David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12"/>
    <w:pPr>
      <w:bidi/>
    </w:pPr>
    <w:rPr>
      <w:rFonts w:eastAsia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EA7812"/>
    <w:pPr>
      <w:keepNext/>
      <w:outlineLvl w:val="0"/>
    </w:pPr>
    <w:rPr>
      <w:noProof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7D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C77D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C77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042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D0DE4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semiHidden/>
    <w:rsid w:val="001D0DE4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8D271A"/>
    <w:rPr>
      <w:rFonts w:eastAsia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g.000\Application%20Data\Microsoft\Templates\CultureSchoolBlack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CultureSchoolBlack</Template>
  <TotalTime>1</TotalTime>
  <Pages>1</Pages>
  <Words>224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ט"ו באדר א' תשס"ג</vt:lpstr>
    </vt:vector>
  </TitlesOfParts>
  <Company>Tel-Aviv University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באדר א' תשס"ג</dc:title>
  <dc:creator>image</dc:creator>
  <cp:lastModifiedBy>Ayala Bittmann</cp:lastModifiedBy>
  <cp:revision>2</cp:revision>
  <cp:lastPrinted>2014-02-02T08:00:00Z</cp:lastPrinted>
  <dcterms:created xsi:type="dcterms:W3CDTF">2020-03-18T09:41:00Z</dcterms:created>
  <dcterms:modified xsi:type="dcterms:W3CDTF">2020-03-18T09:41:00Z</dcterms:modified>
</cp:coreProperties>
</file>