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FF" w:rsidRDefault="003B3BFF" w:rsidP="003B3BFF">
      <w:pPr>
        <w:jc w:val="center"/>
        <w:rPr>
          <w:rFonts w:asciiTheme="majorBidi" w:hAnsiTheme="majorBidi" w:cstheme="majorBidi" w:hint="cs"/>
          <w:b/>
          <w:bCs/>
          <w:sz w:val="32"/>
          <w:szCs w:val="32"/>
          <w:rtl/>
        </w:rPr>
      </w:pPr>
      <w:r>
        <w:rPr>
          <w:rFonts w:asciiTheme="majorBidi" w:hAnsiTheme="majorBidi" w:cstheme="majorBidi" w:hint="cs"/>
          <w:b/>
          <w:bCs/>
          <w:sz w:val="32"/>
          <w:szCs w:val="32"/>
          <w:rtl/>
        </w:rPr>
        <w:t>תקציר</w:t>
      </w:r>
      <w:bookmarkStart w:id="0" w:name="_GoBack"/>
      <w:bookmarkEnd w:id="0"/>
    </w:p>
    <w:p w:rsidR="003B3BFF" w:rsidRDefault="003B3BFF" w:rsidP="003B3BFF">
      <w:pPr>
        <w:jc w:val="center"/>
        <w:rPr>
          <w:rFonts w:asciiTheme="majorBidi" w:hAnsiTheme="majorBidi" w:cs="Times New Roman"/>
          <w:b/>
          <w:bCs/>
          <w:sz w:val="28"/>
          <w:szCs w:val="28"/>
          <w:rtl/>
        </w:rPr>
      </w:pPr>
    </w:p>
    <w:p w:rsidR="003B3BFF" w:rsidRPr="007D3FE2" w:rsidRDefault="003B3BFF" w:rsidP="003B3BFF">
      <w:pPr>
        <w:jc w:val="center"/>
        <w:rPr>
          <w:rFonts w:asciiTheme="majorBidi" w:hAnsiTheme="majorBidi" w:cstheme="majorBidi"/>
          <w:b/>
          <w:bCs/>
          <w:sz w:val="28"/>
          <w:szCs w:val="28"/>
        </w:rPr>
      </w:pPr>
      <w:r w:rsidRPr="007D3FE2">
        <w:rPr>
          <w:rFonts w:asciiTheme="majorBidi" w:hAnsiTheme="majorBidi" w:cs="Times New Roman"/>
          <w:b/>
          <w:bCs/>
          <w:sz w:val="28"/>
          <w:szCs w:val="28"/>
          <w:rtl/>
        </w:rPr>
        <w:t xml:space="preserve">התמוטטות </w:t>
      </w:r>
      <w:r w:rsidRPr="007D3FE2">
        <w:rPr>
          <w:rFonts w:asciiTheme="majorBidi" w:hAnsiTheme="majorBidi" w:cs="Times New Roman" w:hint="cs"/>
          <w:b/>
          <w:bCs/>
          <w:sz w:val="28"/>
          <w:szCs w:val="28"/>
          <w:rtl/>
        </w:rPr>
        <w:t>סדר</w:t>
      </w:r>
      <w:r w:rsidRPr="007D3FE2">
        <w:rPr>
          <w:rFonts w:asciiTheme="majorBidi" w:hAnsiTheme="majorBidi" w:cs="Times New Roman"/>
          <w:b/>
          <w:bCs/>
          <w:sz w:val="28"/>
          <w:szCs w:val="28"/>
          <w:rtl/>
        </w:rPr>
        <w:t xml:space="preserve"> ה"ניו דיל", עלייתה של השמרנות החדשה</w:t>
      </w:r>
    </w:p>
    <w:p w:rsidR="003B3BFF" w:rsidRDefault="003B3BFF" w:rsidP="003B3BFF">
      <w:pPr>
        <w:jc w:val="center"/>
        <w:rPr>
          <w:rFonts w:asciiTheme="majorBidi" w:hAnsiTheme="majorBidi" w:cs="Times New Roman"/>
          <w:b/>
          <w:bCs/>
          <w:sz w:val="28"/>
          <w:szCs w:val="28"/>
          <w:rtl/>
        </w:rPr>
      </w:pPr>
      <w:r w:rsidRPr="007D3FE2">
        <w:rPr>
          <w:rFonts w:asciiTheme="majorBidi" w:hAnsiTheme="majorBidi" w:cs="Times New Roman"/>
          <w:b/>
          <w:bCs/>
          <w:sz w:val="28"/>
          <w:szCs w:val="28"/>
          <w:rtl/>
        </w:rPr>
        <w:t>והקולנוע האמריקני בשנים 1967-1984</w:t>
      </w:r>
    </w:p>
    <w:p w:rsidR="003B3BFF" w:rsidRDefault="003B3BFF" w:rsidP="003B3BFF">
      <w:pPr>
        <w:jc w:val="center"/>
        <w:rPr>
          <w:rFonts w:asciiTheme="majorBidi" w:hAnsiTheme="majorBidi" w:cs="Times New Roman"/>
          <w:sz w:val="24"/>
          <w:szCs w:val="24"/>
          <w:rtl/>
        </w:rPr>
      </w:pPr>
      <w:r w:rsidRPr="007D3FE2">
        <w:rPr>
          <w:rFonts w:asciiTheme="majorBidi" w:hAnsiTheme="majorBidi" w:cs="Times New Roman" w:hint="cs"/>
          <w:sz w:val="24"/>
          <w:szCs w:val="24"/>
          <w:rtl/>
        </w:rPr>
        <w:t>מאיה פנחסי</w:t>
      </w:r>
    </w:p>
    <w:p w:rsidR="003B3BFF" w:rsidRDefault="003B3BFF" w:rsidP="003B3BFF">
      <w:pPr>
        <w:bidi/>
        <w:spacing w:line="480" w:lineRule="auto"/>
        <w:rPr>
          <w:rFonts w:asciiTheme="majorBidi" w:hAnsiTheme="majorBidi" w:cstheme="majorBidi"/>
          <w:sz w:val="24"/>
          <w:szCs w:val="24"/>
          <w:rtl/>
        </w:rPr>
      </w:pPr>
    </w:p>
    <w:p w:rsidR="003B3BFF" w:rsidRDefault="003B3BFF" w:rsidP="003B3BFF">
      <w:pPr>
        <w:bidi/>
        <w:spacing w:line="480" w:lineRule="auto"/>
        <w:rPr>
          <w:rFonts w:asciiTheme="majorBidi" w:hAnsiTheme="majorBidi" w:cs="Times New Roman"/>
          <w:sz w:val="24"/>
          <w:szCs w:val="24"/>
          <w:rtl/>
        </w:rPr>
      </w:pPr>
      <w:r>
        <w:rPr>
          <w:rFonts w:asciiTheme="majorBidi" w:hAnsiTheme="majorBidi" w:cstheme="majorBidi" w:hint="cs"/>
          <w:sz w:val="24"/>
          <w:szCs w:val="24"/>
          <w:rtl/>
        </w:rPr>
        <w:t>עבודה זו בוחנת את תפקידו של הקולנוע הפופולרי ב"מלחמת הרעיונות" שהתקיימה תחת חיי היום היום בשנות השבעים בארה"ב. ה</w:t>
      </w:r>
      <w:r w:rsidRPr="005A50CA">
        <w:rPr>
          <w:rFonts w:asciiTheme="majorBidi" w:hAnsiTheme="majorBidi" w:cs="Times New Roman"/>
          <w:sz w:val="24"/>
          <w:szCs w:val="24"/>
          <w:rtl/>
        </w:rPr>
        <w:t>מחקר מתבסס על חקר תפיסות היסוד של התנועה השמרנית והאופ</w:t>
      </w:r>
      <w:r>
        <w:rPr>
          <w:rFonts w:asciiTheme="majorBidi" w:hAnsiTheme="majorBidi" w:cs="Times New Roman" w:hint="cs"/>
          <w:sz w:val="24"/>
          <w:szCs w:val="24"/>
          <w:rtl/>
        </w:rPr>
        <w:t>נים</w:t>
      </w:r>
      <w:r w:rsidRPr="005A50CA">
        <w:rPr>
          <w:rFonts w:asciiTheme="majorBidi" w:hAnsiTheme="majorBidi" w:cs="Times New Roman"/>
          <w:sz w:val="24"/>
          <w:szCs w:val="24"/>
          <w:rtl/>
        </w:rPr>
        <w:t xml:space="preserve"> שב</w:t>
      </w:r>
      <w:r>
        <w:rPr>
          <w:rFonts w:asciiTheme="majorBidi" w:hAnsiTheme="majorBidi" w:cs="Times New Roman" w:hint="cs"/>
          <w:sz w:val="24"/>
          <w:szCs w:val="24"/>
          <w:rtl/>
        </w:rPr>
        <w:t>הן</w:t>
      </w:r>
      <w:r w:rsidRPr="005A50CA">
        <w:rPr>
          <w:rFonts w:asciiTheme="majorBidi" w:hAnsiTheme="majorBidi" w:cs="Times New Roman"/>
          <w:sz w:val="24"/>
          <w:szCs w:val="24"/>
          <w:rtl/>
        </w:rPr>
        <w:t xml:space="preserve"> </w:t>
      </w:r>
      <w:r>
        <w:rPr>
          <w:rFonts w:asciiTheme="majorBidi" w:hAnsiTheme="majorBidi" w:cs="Times New Roman" w:hint="cs"/>
          <w:sz w:val="24"/>
          <w:szCs w:val="24"/>
          <w:rtl/>
        </w:rPr>
        <w:t xml:space="preserve">הם </w:t>
      </w:r>
      <w:r w:rsidRPr="005A50CA">
        <w:rPr>
          <w:rFonts w:asciiTheme="majorBidi" w:hAnsiTheme="majorBidi" w:cs="Times New Roman"/>
          <w:sz w:val="24"/>
          <w:szCs w:val="24"/>
          <w:rtl/>
        </w:rPr>
        <w:t xml:space="preserve">התרגמו לרעיונות פופולריים. במקביל בודק המחקר את התפיסות המרכזיות הרלוונטיות בסרטים ההוליוודיים הפופולריים ביותר בשנים  </w:t>
      </w:r>
      <w:r>
        <w:rPr>
          <w:rFonts w:asciiTheme="majorBidi" w:hAnsiTheme="majorBidi" w:cs="Times New Roman" w:hint="cs"/>
          <w:sz w:val="24"/>
          <w:szCs w:val="24"/>
          <w:rtl/>
        </w:rPr>
        <w:t>1967-1984</w:t>
      </w:r>
      <w:r w:rsidRPr="005A50CA">
        <w:rPr>
          <w:rFonts w:asciiTheme="majorBidi" w:hAnsiTheme="majorBidi" w:cs="Times New Roman"/>
          <w:sz w:val="24"/>
          <w:szCs w:val="24"/>
          <w:rtl/>
        </w:rPr>
        <w:t>. כך מחקר זה מנסח שני "נרטיבים" מקבילים ומנסה להאיר את נקודות ההשקה ביניהם: הנרטיב של הימין האמריקני הפופולרי, עלייתו ורעיונותיו המרכזיים, ובמקביל לכך הנרטיב ההוליוודי המתאר הן את השינויים המבניים והכלכליים המרכזיים שעברה התעשייה והן את הרעיונות המרכזיים שהפיצה בסרטיה הפופולריים באותן שנים.</w:t>
      </w:r>
      <w:r>
        <w:rPr>
          <w:rFonts w:asciiTheme="majorBidi" w:hAnsiTheme="majorBidi" w:cs="Times New Roman" w:hint="cs"/>
          <w:sz w:val="24"/>
          <w:szCs w:val="24"/>
          <w:rtl/>
        </w:rPr>
        <w:t xml:space="preserve"> </w:t>
      </w:r>
      <w:r w:rsidRPr="00366FA7">
        <w:rPr>
          <w:rFonts w:asciiTheme="majorBidi" w:hAnsiTheme="majorBidi" w:cs="Times New Roman"/>
          <w:sz w:val="24"/>
          <w:szCs w:val="24"/>
          <w:rtl/>
        </w:rPr>
        <w:t xml:space="preserve">המחקר </w:t>
      </w:r>
      <w:r>
        <w:rPr>
          <w:rFonts w:asciiTheme="majorBidi" w:hAnsiTheme="majorBidi" w:cs="Times New Roman" w:hint="cs"/>
          <w:sz w:val="24"/>
          <w:szCs w:val="24"/>
          <w:rtl/>
        </w:rPr>
        <w:t>מבקש</w:t>
      </w:r>
      <w:r w:rsidRPr="00366FA7">
        <w:rPr>
          <w:rFonts w:asciiTheme="majorBidi" w:hAnsiTheme="majorBidi" w:cs="Times New Roman"/>
          <w:sz w:val="24"/>
          <w:szCs w:val="24"/>
          <w:rtl/>
        </w:rPr>
        <w:t xml:space="preserve"> לבדוק מתי וכיצד רעיונות </w:t>
      </w:r>
      <w:r>
        <w:rPr>
          <w:rFonts w:asciiTheme="majorBidi" w:hAnsiTheme="majorBidi" w:cs="Times New Roman" w:hint="cs"/>
          <w:sz w:val="24"/>
          <w:szCs w:val="24"/>
          <w:rtl/>
        </w:rPr>
        <w:t>השמרנות החדשה</w:t>
      </w:r>
      <w:r w:rsidRPr="00366FA7">
        <w:rPr>
          <w:rFonts w:asciiTheme="majorBidi" w:hAnsiTheme="majorBidi" w:cs="Times New Roman"/>
          <w:sz w:val="24"/>
          <w:szCs w:val="24"/>
          <w:rtl/>
        </w:rPr>
        <w:t xml:space="preserve"> חדרו אל </w:t>
      </w:r>
      <w:r>
        <w:rPr>
          <w:rFonts w:asciiTheme="majorBidi" w:hAnsiTheme="majorBidi" w:cs="Times New Roman" w:hint="cs"/>
          <w:sz w:val="24"/>
          <w:szCs w:val="24"/>
          <w:rtl/>
        </w:rPr>
        <w:t>הסרטים</w:t>
      </w:r>
      <w:r w:rsidRPr="00366FA7">
        <w:rPr>
          <w:rFonts w:asciiTheme="majorBidi" w:hAnsiTheme="majorBidi" w:cs="Times New Roman"/>
          <w:sz w:val="24"/>
          <w:szCs w:val="24"/>
          <w:rtl/>
        </w:rPr>
        <w:t xml:space="preserve"> ההוליוודים ועזרו להפוך אותם ל"מובנים מאליהם"</w:t>
      </w:r>
      <w:r>
        <w:rPr>
          <w:rFonts w:asciiTheme="majorBidi" w:hAnsiTheme="majorBidi" w:cs="Times New Roman" w:hint="cs"/>
          <w:sz w:val="24"/>
          <w:szCs w:val="24"/>
          <w:rtl/>
        </w:rPr>
        <w:t>,</w:t>
      </w:r>
      <w:r w:rsidRPr="00366FA7">
        <w:rPr>
          <w:rFonts w:asciiTheme="majorBidi" w:hAnsiTheme="majorBidi" w:cs="Times New Roman"/>
          <w:sz w:val="24"/>
          <w:szCs w:val="24"/>
          <w:rtl/>
        </w:rPr>
        <w:t xml:space="preserve"> באילו אסטרטגיות נרטיביות נעשה שימוש כדי לתווך רעיונות אלה </w:t>
      </w:r>
      <w:r>
        <w:rPr>
          <w:rFonts w:asciiTheme="majorBidi" w:hAnsiTheme="majorBidi" w:cs="Times New Roman" w:hint="cs"/>
          <w:sz w:val="24"/>
          <w:szCs w:val="24"/>
          <w:rtl/>
        </w:rPr>
        <w:t xml:space="preserve">לקהל הרחב, </w:t>
      </w:r>
      <w:r w:rsidRPr="00366FA7">
        <w:rPr>
          <w:rFonts w:asciiTheme="majorBidi" w:hAnsiTheme="majorBidi" w:cs="Times New Roman"/>
          <w:sz w:val="24"/>
          <w:szCs w:val="24"/>
          <w:rtl/>
        </w:rPr>
        <w:t>ומה היו הקורלציות בינן לבין תפיסות מרכזיות בממשלים השמרניים של ניקסון ורייגן.</w:t>
      </w:r>
    </w:p>
    <w:p w:rsidR="003B3BFF" w:rsidRDefault="003B3BFF" w:rsidP="003B3BFF">
      <w:pPr>
        <w:bidi/>
        <w:spacing w:line="480" w:lineRule="auto"/>
        <w:rPr>
          <w:rFonts w:asciiTheme="majorBidi" w:hAnsiTheme="majorBidi" w:cs="Times New Roman"/>
          <w:sz w:val="24"/>
          <w:szCs w:val="24"/>
          <w:rtl/>
        </w:rPr>
      </w:pPr>
      <w:r>
        <w:rPr>
          <w:rFonts w:asciiTheme="majorBidi" w:hAnsiTheme="majorBidi" w:cs="Times New Roman" w:hint="cs"/>
          <w:sz w:val="24"/>
          <w:szCs w:val="24"/>
          <w:rtl/>
        </w:rPr>
        <w:t xml:space="preserve">לצורך ברור שאלות אלה המחקר מתבסס על ניתוח של </w:t>
      </w:r>
      <w:r w:rsidRPr="00366FA7">
        <w:rPr>
          <w:rFonts w:asciiTheme="majorBidi" w:hAnsiTheme="majorBidi" w:cs="Times New Roman"/>
          <w:sz w:val="24"/>
          <w:szCs w:val="24"/>
          <w:rtl/>
        </w:rPr>
        <w:t xml:space="preserve">כ-50 סרטים עלילתיים </w:t>
      </w:r>
      <w:r>
        <w:rPr>
          <w:rFonts w:asciiTheme="majorBidi" w:hAnsiTheme="majorBidi" w:cs="Times New Roman" w:hint="cs"/>
          <w:sz w:val="24"/>
          <w:szCs w:val="24"/>
          <w:rtl/>
        </w:rPr>
        <w:t xml:space="preserve">פופולריים </w:t>
      </w:r>
      <w:r w:rsidRPr="00366FA7">
        <w:rPr>
          <w:rFonts w:asciiTheme="majorBidi" w:hAnsiTheme="majorBidi" w:cs="Times New Roman"/>
          <w:sz w:val="24"/>
          <w:szCs w:val="24"/>
          <w:rtl/>
        </w:rPr>
        <w:t xml:space="preserve">שהופקו בהוליווד בין השנים 1967-1984. </w:t>
      </w:r>
      <w:r w:rsidRPr="005A50CA">
        <w:rPr>
          <w:rFonts w:asciiTheme="majorBidi" w:hAnsiTheme="majorBidi" w:cs="Times New Roman"/>
          <w:sz w:val="24"/>
          <w:szCs w:val="24"/>
          <w:rtl/>
        </w:rPr>
        <w:t>סרטים אלה נבחרו על פי מדדי ההצלחה הכלכלית שלהם כפי שהתפרסמו בנתוני המכירות של שנים אלה</w:t>
      </w:r>
      <w:r>
        <w:rPr>
          <w:rFonts w:asciiTheme="majorBidi" w:hAnsiTheme="majorBidi" w:cs="Times New Roman" w:hint="cs"/>
          <w:sz w:val="24"/>
          <w:szCs w:val="24"/>
          <w:rtl/>
        </w:rPr>
        <w:t>.</w:t>
      </w:r>
      <w:r w:rsidRPr="005A50CA">
        <w:rPr>
          <w:rFonts w:asciiTheme="majorBidi" w:hAnsiTheme="majorBidi" w:cs="Times New Roman"/>
          <w:sz w:val="24"/>
          <w:szCs w:val="24"/>
          <w:rtl/>
        </w:rPr>
        <w:t xml:space="preserve">  </w:t>
      </w:r>
      <w:r>
        <w:rPr>
          <w:rFonts w:asciiTheme="majorBidi" w:hAnsiTheme="majorBidi" w:cs="Times New Roman" w:hint="cs"/>
          <w:sz w:val="24"/>
          <w:szCs w:val="24"/>
          <w:rtl/>
        </w:rPr>
        <w:t>ניתוח הסרטים נעשה על פי חמישה "אתרי פרשנות"; ההקשר ההיסטורי, אתר הייצור  של הסרט,  השיח הציבורי</w:t>
      </w:r>
      <w:r>
        <w:rPr>
          <w:rFonts w:asciiTheme="majorBidi" w:hAnsiTheme="majorBidi" w:cs="Times New Roman"/>
          <w:sz w:val="24"/>
          <w:szCs w:val="24"/>
        </w:rPr>
        <w:t xml:space="preserve"> </w:t>
      </w:r>
      <w:r>
        <w:rPr>
          <w:rFonts w:asciiTheme="majorBidi" w:hAnsiTheme="majorBidi" w:cs="Times New Roman" w:hint="cs"/>
          <w:sz w:val="24"/>
          <w:szCs w:val="24"/>
          <w:rtl/>
        </w:rPr>
        <w:t xml:space="preserve">שעסק בסרט, ניתוח השפה הקולנועית של הסרט, ואיתור מוטיבים עלילתיים וז'אנריים חוזרים. </w:t>
      </w:r>
    </w:p>
    <w:p w:rsidR="003B3BFF" w:rsidRPr="00366FA7" w:rsidRDefault="003B3BFF" w:rsidP="003B3BFF">
      <w:pPr>
        <w:bidi/>
        <w:spacing w:line="480" w:lineRule="auto"/>
        <w:rPr>
          <w:rFonts w:asciiTheme="majorBidi" w:hAnsiTheme="majorBidi" w:cs="Times New Roman"/>
          <w:sz w:val="24"/>
          <w:szCs w:val="24"/>
          <w:rtl/>
        </w:rPr>
      </w:pPr>
      <w:r w:rsidRPr="00366FA7">
        <w:rPr>
          <w:rFonts w:asciiTheme="majorBidi" w:hAnsiTheme="majorBidi" w:cs="Times New Roman"/>
          <w:sz w:val="24"/>
          <w:szCs w:val="24"/>
          <w:rtl/>
        </w:rPr>
        <w:t xml:space="preserve">נקודת המוצא של מחקר </w:t>
      </w:r>
      <w:r>
        <w:rPr>
          <w:rFonts w:asciiTheme="majorBidi" w:hAnsiTheme="majorBidi" w:cs="Times New Roman" w:hint="cs"/>
          <w:sz w:val="24"/>
          <w:szCs w:val="24"/>
          <w:rtl/>
        </w:rPr>
        <w:t xml:space="preserve">זה היא כי </w:t>
      </w:r>
      <w:r w:rsidRPr="00366FA7">
        <w:rPr>
          <w:rFonts w:asciiTheme="majorBidi" w:hAnsiTheme="majorBidi" w:cs="Times New Roman"/>
          <w:sz w:val="24"/>
          <w:szCs w:val="24"/>
          <w:rtl/>
        </w:rPr>
        <w:t xml:space="preserve">הסרטים הפופולריים היוו לא רק ייצוגים או שיקופים של קונפליקטים חברתיים מרכזיים אלא </w:t>
      </w:r>
      <w:r w:rsidRPr="006C19F8">
        <w:rPr>
          <w:rFonts w:asciiTheme="majorBidi" w:hAnsiTheme="majorBidi" w:cs="Times New Roman"/>
          <w:sz w:val="24"/>
          <w:szCs w:val="24"/>
          <w:u w:val="single"/>
          <w:rtl/>
        </w:rPr>
        <w:t>לקחו חלק משמעותי ופעיל</w:t>
      </w:r>
      <w:r w:rsidRPr="00366FA7">
        <w:rPr>
          <w:rFonts w:asciiTheme="majorBidi" w:hAnsiTheme="majorBidi" w:cs="Times New Roman"/>
          <w:sz w:val="24"/>
          <w:szCs w:val="24"/>
          <w:rtl/>
        </w:rPr>
        <w:t xml:space="preserve"> בעיצוב הערכים והרעיונות של התקופה.</w:t>
      </w:r>
      <w:r>
        <w:rPr>
          <w:rFonts w:asciiTheme="majorBidi" w:hAnsiTheme="majorBidi" w:cs="Times New Roman" w:hint="cs"/>
          <w:sz w:val="24"/>
          <w:szCs w:val="24"/>
          <w:rtl/>
        </w:rPr>
        <w:t xml:space="preserve"> </w:t>
      </w:r>
      <w:r w:rsidRPr="00366FA7">
        <w:rPr>
          <w:rFonts w:asciiTheme="majorBidi" w:hAnsiTheme="majorBidi" w:cs="Times New Roman"/>
          <w:sz w:val="24"/>
          <w:szCs w:val="24"/>
          <w:rtl/>
        </w:rPr>
        <w:t xml:space="preserve">במובן הזה תפקידם של הסרטים הפופולריים בתיווך ערכי השמרנות החדשה להמונים לא היה פחות ערך מתפקידם של מוסדות אינטלקטואליים כגון האוניברסיטאות ומכוני המחקר השמרניים. אלא שבניגוד לאוניברסיטאות ומכוני המחקר, שתפקידם בתהליך זה זכה למחקר אקדמי, תפקיד הקולנוע הפופולרי </w:t>
      </w:r>
      <w:r>
        <w:rPr>
          <w:rFonts w:asciiTheme="majorBidi" w:hAnsiTheme="majorBidi" w:cs="Times New Roman" w:hint="cs"/>
          <w:sz w:val="24"/>
          <w:szCs w:val="24"/>
          <w:rtl/>
        </w:rPr>
        <w:t xml:space="preserve">בתהליך "מלחמת הרעיונות" </w:t>
      </w:r>
      <w:r w:rsidRPr="00366FA7">
        <w:rPr>
          <w:rFonts w:asciiTheme="majorBidi" w:hAnsiTheme="majorBidi" w:cs="Times New Roman"/>
          <w:sz w:val="24"/>
          <w:szCs w:val="24"/>
          <w:rtl/>
        </w:rPr>
        <w:t xml:space="preserve">עדיין לא נחקר לעומקו. </w:t>
      </w:r>
    </w:p>
    <w:p w:rsidR="003B3BFF" w:rsidRDefault="003B3BFF" w:rsidP="003B3BFF">
      <w:pPr>
        <w:bidi/>
        <w:spacing w:line="480" w:lineRule="auto"/>
        <w:rPr>
          <w:rFonts w:asciiTheme="majorBidi" w:hAnsiTheme="majorBidi" w:cs="Times New Roman"/>
          <w:sz w:val="24"/>
          <w:szCs w:val="24"/>
          <w:rtl/>
        </w:rPr>
      </w:pPr>
      <w:r w:rsidRPr="00366FA7">
        <w:rPr>
          <w:rFonts w:asciiTheme="majorBidi" w:hAnsiTheme="majorBidi" w:cs="Times New Roman"/>
          <w:sz w:val="24"/>
          <w:szCs w:val="24"/>
          <w:rtl/>
        </w:rPr>
        <w:lastRenderedPageBreak/>
        <w:t>הנחת יסוד נוספת של מחקר זה הי</w:t>
      </w:r>
      <w:r>
        <w:rPr>
          <w:rFonts w:asciiTheme="majorBidi" w:hAnsiTheme="majorBidi" w:cs="Times New Roman" w:hint="cs"/>
          <w:sz w:val="24"/>
          <w:szCs w:val="24"/>
          <w:rtl/>
        </w:rPr>
        <w:t>א</w:t>
      </w:r>
      <w:r w:rsidRPr="00366FA7">
        <w:rPr>
          <w:rFonts w:asciiTheme="majorBidi" w:hAnsiTheme="majorBidi" w:cs="Times New Roman"/>
          <w:sz w:val="24"/>
          <w:szCs w:val="24"/>
          <w:rtl/>
        </w:rPr>
        <w:t xml:space="preserve"> כי כתוצאה משינויים מבניים, כלכליים וניהוליים שעברה התעשייה ההוליוודית מאז סוף שנות הששים, וכתוצאה מהידוק קשריה עם השלטון השמרני החל מעלייתו של ניקסון ב-1968, התכנים שייצרה הוליווד החלו לזוז "ימינה" ובכך לקחו חלק פעיל במהפיכה השמרנית. במובן זה המחקר מפריך את העמדה המקובלת הרואה בהוליווד "מעוז ליברלי" המקדם רעיונות של השמאל הפרוגרסיבי.</w:t>
      </w:r>
    </w:p>
    <w:p w:rsidR="003B3BFF" w:rsidRDefault="003B3BFF" w:rsidP="003B3BFF">
      <w:pPr>
        <w:bidi/>
        <w:spacing w:line="480" w:lineRule="auto"/>
        <w:rPr>
          <w:rFonts w:asciiTheme="majorBidi" w:hAnsiTheme="majorBidi" w:cs="Times New Roman"/>
          <w:sz w:val="24"/>
          <w:szCs w:val="24"/>
          <w:rtl/>
        </w:rPr>
      </w:pPr>
      <w:r w:rsidRPr="00366FA7">
        <w:rPr>
          <w:rFonts w:asciiTheme="majorBidi" w:hAnsiTheme="majorBidi" w:cs="Times New Roman"/>
          <w:sz w:val="24"/>
          <w:szCs w:val="24"/>
          <w:rtl/>
        </w:rPr>
        <w:t>מימד נוסף של מחקר זה ה</w:t>
      </w:r>
      <w:r>
        <w:rPr>
          <w:rFonts w:asciiTheme="majorBidi" w:hAnsiTheme="majorBidi" w:cs="Times New Roman" w:hint="cs"/>
          <w:sz w:val="24"/>
          <w:szCs w:val="24"/>
          <w:rtl/>
        </w:rPr>
        <w:t>וא</w:t>
      </w:r>
      <w:r w:rsidRPr="00366FA7">
        <w:rPr>
          <w:rFonts w:asciiTheme="majorBidi" w:hAnsiTheme="majorBidi" w:cs="Times New Roman"/>
          <w:sz w:val="24"/>
          <w:szCs w:val="24"/>
          <w:rtl/>
        </w:rPr>
        <w:t xml:space="preserve"> הנסיון למקם את השינויים המבניים שהתרחשו בתעשיית הקולנוע ההוליוודית בהקשר של תהליכים כלכליים רחבים יותר שהתרחשו בעידן הניאו ליברלי כגון ה"נסיגה מתעוש" והגלובליזציה</w:t>
      </w:r>
      <w:r>
        <w:rPr>
          <w:rFonts w:asciiTheme="majorBidi" w:hAnsiTheme="majorBidi" w:cs="Times New Roman" w:hint="cs"/>
          <w:sz w:val="24"/>
          <w:szCs w:val="24"/>
          <w:rtl/>
        </w:rPr>
        <w:t xml:space="preserve">. </w:t>
      </w:r>
      <w:r w:rsidRPr="00366FA7">
        <w:rPr>
          <w:rFonts w:asciiTheme="majorBidi" w:hAnsiTheme="majorBidi" w:cs="Times New Roman"/>
          <w:sz w:val="24"/>
          <w:szCs w:val="24"/>
          <w:rtl/>
        </w:rPr>
        <w:t xml:space="preserve">המחקר </w:t>
      </w:r>
      <w:r>
        <w:rPr>
          <w:rFonts w:asciiTheme="majorBidi" w:hAnsiTheme="majorBidi" w:cs="Times New Roman" w:hint="cs"/>
          <w:sz w:val="24"/>
          <w:szCs w:val="24"/>
          <w:rtl/>
        </w:rPr>
        <w:t>מ</w:t>
      </w:r>
      <w:r w:rsidRPr="00366FA7">
        <w:rPr>
          <w:rFonts w:asciiTheme="majorBidi" w:hAnsiTheme="majorBidi" w:cs="Times New Roman"/>
          <w:sz w:val="24"/>
          <w:szCs w:val="24"/>
          <w:rtl/>
        </w:rPr>
        <w:t xml:space="preserve">ציע כי השינויים שעברה תעשיית הסרטים במעברה ממבנה "פורדיסטי" (בתקופת "שיטת האולפנים") למבנה "פוסט פורדיסטי" (בתקופת התאגידים) היו סימפטומטיים לתהליכים ניאו ליברליים שעברו תעשיות אמריקניות נוספות. תהליכים אלה התבטאו בהתחזקות כוחם של התאגידים על חשבון ה"עסקים הקטנים", המעבר לגישה "ידידותית לעסקים" המחפשת תדיר אחר שווקים בינלאומיים ועבודה זולה, המעבר מייצור לפיננסים ושיתוף פעולה בין הממשל  הפדרלי לתאגידים. כל אלה, כפי </w:t>
      </w:r>
      <w:r>
        <w:rPr>
          <w:rFonts w:asciiTheme="majorBidi" w:hAnsiTheme="majorBidi" w:cs="Times New Roman" w:hint="cs"/>
          <w:sz w:val="24"/>
          <w:szCs w:val="24"/>
          <w:rtl/>
        </w:rPr>
        <w:t>שמחקר זה מבקש להראות</w:t>
      </w:r>
      <w:r w:rsidRPr="00366FA7">
        <w:rPr>
          <w:rFonts w:asciiTheme="majorBidi" w:hAnsiTheme="majorBidi" w:cs="Times New Roman"/>
          <w:sz w:val="24"/>
          <w:szCs w:val="24"/>
          <w:rtl/>
        </w:rPr>
        <w:t xml:space="preserve">, לא רק בישרו על ה"ניאו ליברליזציה" של הוליווד מבחינה כלכלית אלא גם </w:t>
      </w:r>
      <w:r>
        <w:rPr>
          <w:rFonts w:asciiTheme="majorBidi" w:hAnsiTheme="majorBidi" w:cs="Times New Roman" w:hint="cs"/>
          <w:sz w:val="24"/>
          <w:szCs w:val="24"/>
          <w:rtl/>
        </w:rPr>
        <w:t xml:space="preserve">היו </w:t>
      </w:r>
      <w:r w:rsidRPr="00366FA7">
        <w:rPr>
          <w:rFonts w:asciiTheme="majorBidi" w:hAnsiTheme="majorBidi" w:cs="Times New Roman"/>
          <w:sz w:val="24"/>
          <w:szCs w:val="24"/>
          <w:rtl/>
        </w:rPr>
        <w:t>בעלי השפעה מכרעת על התכנים והערכים שהסרטים ייצרו והפיצו.</w:t>
      </w:r>
    </w:p>
    <w:p w:rsidR="003B3BFF" w:rsidRPr="006C19F8" w:rsidRDefault="003B3BFF" w:rsidP="003B3BFF">
      <w:pPr>
        <w:bidi/>
        <w:spacing w:line="480" w:lineRule="auto"/>
        <w:jc w:val="both"/>
        <w:rPr>
          <w:rFonts w:asciiTheme="majorBidi" w:hAnsiTheme="majorBidi" w:cstheme="majorBidi"/>
          <w:sz w:val="24"/>
          <w:szCs w:val="24"/>
          <w:rtl/>
        </w:rPr>
      </w:pPr>
      <w:r w:rsidRPr="006C19F8">
        <w:rPr>
          <w:rFonts w:asciiTheme="majorBidi" w:hAnsiTheme="majorBidi" w:cstheme="majorBidi"/>
          <w:sz w:val="24"/>
          <w:szCs w:val="24"/>
          <w:rtl/>
        </w:rPr>
        <w:t>הפרק הראשו</w:t>
      </w:r>
      <w:r w:rsidRPr="001B1106">
        <w:rPr>
          <w:rFonts w:asciiTheme="majorBidi" w:hAnsiTheme="majorBidi" w:cstheme="majorBidi"/>
          <w:sz w:val="24"/>
          <w:szCs w:val="24"/>
          <w:rtl/>
        </w:rPr>
        <w:t>ן</w:t>
      </w:r>
      <w:r w:rsidRPr="006C19F8">
        <w:rPr>
          <w:rFonts w:asciiTheme="majorBidi" w:hAnsiTheme="majorBidi" w:cstheme="majorBidi"/>
          <w:sz w:val="24"/>
          <w:szCs w:val="24"/>
          <w:rtl/>
        </w:rPr>
        <w:t xml:space="preserve"> </w:t>
      </w:r>
      <w:r>
        <w:rPr>
          <w:rFonts w:asciiTheme="majorBidi" w:hAnsiTheme="majorBidi" w:cstheme="majorBidi" w:hint="cs"/>
          <w:sz w:val="24"/>
          <w:szCs w:val="24"/>
          <w:rtl/>
        </w:rPr>
        <w:t xml:space="preserve">של עבודה זו </w:t>
      </w:r>
      <w:r w:rsidRPr="006C19F8">
        <w:rPr>
          <w:rFonts w:asciiTheme="majorBidi" w:hAnsiTheme="majorBidi" w:cstheme="majorBidi"/>
          <w:sz w:val="24"/>
          <w:szCs w:val="24"/>
          <w:rtl/>
        </w:rPr>
        <w:t>עוסק בתנאים החברתיים, הפוליטיים והכלכליים לעלייתה של ה</w:t>
      </w:r>
      <w:r>
        <w:rPr>
          <w:rFonts w:asciiTheme="majorBidi" w:hAnsiTheme="majorBidi" w:cstheme="majorBidi" w:hint="cs"/>
          <w:sz w:val="24"/>
          <w:szCs w:val="24"/>
          <w:rtl/>
        </w:rPr>
        <w:t>ש</w:t>
      </w:r>
      <w:r w:rsidRPr="006C19F8">
        <w:rPr>
          <w:rFonts w:asciiTheme="majorBidi" w:hAnsiTheme="majorBidi" w:cstheme="majorBidi"/>
          <w:sz w:val="24"/>
          <w:szCs w:val="24"/>
          <w:rtl/>
        </w:rPr>
        <w:t xml:space="preserve">מרנות החדשה. הוא מתאר את המקורות הרעיוניים של התנועה, הבסיס האלקטורלי שלה והקואליציות הפוליטיות שבנתה. בפרק </w:t>
      </w:r>
      <w:r>
        <w:rPr>
          <w:rFonts w:asciiTheme="majorBidi" w:hAnsiTheme="majorBidi" w:cstheme="majorBidi" w:hint="cs"/>
          <w:sz w:val="24"/>
          <w:szCs w:val="24"/>
          <w:rtl/>
        </w:rPr>
        <w:t xml:space="preserve">מתוארת גם </w:t>
      </w:r>
      <w:r w:rsidRPr="006C19F8">
        <w:rPr>
          <w:rFonts w:asciiTheme="majorBidi" w:hAnsiTheme="majorBidi" w:cstheme="majorBidi"/>
          <w:sz w:val="24"/>
          <w:szCs w:val="24"/>
          <w:rtl/>
        </w:rPr>
        <w:t>עליית</w:t>
      </w:r>
      <w:r>
        <w:rPr>
          <w:rFonts w:asciiTheme="majorBidi" w:hAnsiTheme="majorBidi" w:cstheme="majorBidi" w:hint="cs"/>
          <w:sz w:val="24"/>
          <w:szCs w:val="24"/>
          <w:rtl/>
        </w:rPr>
        <w:t>ו</w:t>
      </w:r>
      <w:r w:rsidRPr="006C19F8">
        <w:rPr>
          <w:rFonts w:asciiTheme="majorBidi" w:hAnsiTheme="majorBidi" w:cstheme="majorBidi"/>
          <w:sz w:val="24"/>
          <w:szCs w:val="24"/>
          <w:rtl/>
        </w:rPr>
        <w:t xml:space="preserve"> </w:t>
      </w:r>
      <w:r>
        <w:rPr>
          <w:rFonts w:asciiTheme="majorBidi" w:hAnsiTheme="majorBidi" w:cstheme="majorBidi" w:hint="cs"/>
          <w:sz w:val="24"/>
          <w:szCs w:val="24"/>
          <w:rtl/>
        </w:rPr>
        <w:t xml:space="preserve">של </w:t>
      </w:r>
      <w:r w:rsidRPr="006C19F8">
        <w:rPr>
          <w:rFonts w:asciiTheme="majorBidi" w:hAnsiTheme="majorBidi" w:cstheme="majorBidi"/>
          <w:sz w:val="24"/>
          <w:szCs w:val="24"/>
          <w:rtl/>
        </w:rPr>
        <w:t xml:space="preserve">הימין הדתי, האופן שבו התנועה השמרנית הכתירה את רונלד רייגן למנהיגה  וכיצד השתלטה על המפלגה הרפובליקנית. הפרק גם </w:t>
      </w:r>
      <w:r>
        <w:rPr>
          <w:rFonts w:asciiTheme="majorBidi" w:hAnsiTheme="majorBidi" w:cstheme="majorBidi" w:hint="cs"/>
          <w:sz w:val="24"/>
          <w:szCs w:val="24"/>
          <w:rtl/>
        </w:rPr>
        <w:t>מ</w:t>
      </w:r>
      <w:r w:rsidRPr="006C19F8">
        <w:rPr>
          <w:rFonts w:asciiTheme="majorBidi" w:hAnsiTheme="majorBidi" w:cstheme="majorBidi"/>
          <w:sz w:val="24"/>
          <w:szCs w:val="24"/>
          <w:rtl/>
        </w:rPr>
        <w:t xml:space="preserve">תאר את המשברים הכלכליים לקראת אמצע שנות ה-70 וקריסתה של הפרדיגמה הקיינסיאנית – תהליכים שאפשרו את עלייתה של האג'נדה הכלכלית החדשה שהציע ה"ימין החדש". </w:t>
      </w:r>
    </w:p>
    <w:p w:rsidR="003B3BFF" w:rsidRDefault="003B3BFF" w:rsidP="003B3BFF">
      <w:pPr>
        <w:bidi/>
        <w:spacing w:line="480" w:lineRule="auto"/>
        <w:jc w:val="both"/>
        <w:rPr>
          <w:rFonts w:asciiTheme="majorBidi" w:hAnsiTheme="majorBidi" w:cstheme="majorBidi"/>
          <w:sz w:val="24"/>
          <w:szCs w:val="24"/>
          <w:rtl/>
        </w:rPr>
      </w:pPr>
      <w:r w:rsidRPr="006C19F8">
        <w:rPr>
          <w:rFonts w:asciiTheme="majorBidi" w:hAnsiTheme="majorBidi" w:cstheme="majorBidi"/>
          <w:sz w:val="24"/>
          <w:szCs w:val="24"/>
          <w:rtl/>
        </w:rPr>
        <w:t>הפרק השנ</w:t>
      </w:r>
      <w:r w:rsidRPr="006C19F8">
        <w:rPr>
          <w:rFonts w:asciiTheme="majorBidi" w:hAnsiTheme="majorBidi" w:cstheme="majorBidi"/>
          <w:b/>
          <w:bCs/>
          <w:sz w:val="24"/>
          <w:szCs w:val="24"/>
          <w:rtl/>
        </w:rPr>
        <w:t>י</w:t>
      </w:r>
      <w:r w:rsidRPr="006C19F8">
        <w:rPr>
          <w:rFonts w:asciiTheme="majorBidi" w:hAnsiTheme="majorBidi" w:cstheme="majorBidi"/>
          <w:sz w:val="24"/>
          <w:szCs w:val="24"/>
          <w:rtl/>
        </w:rPr>
        <w:t xml:space="preserve"> מנסה במקביל לשרטט את המהלכים המרכזיים שהתרחשו בתעשייה ההוליוודית באותן שנים. החל מהתמוטטות שיטת האולפנים הישנה, עליית כוחם של הבמאים הצעירים ואז המיתון העמוק שאליו נקלעה התעשייה. בהמשך מתוארת השתלטותם של התאגידים על האולפנים הישנים, מהפיכת הניהול שעברה התעשייה, עליית</w:t>
      </w:r>
      <w:r>
        <w:rPr>
          <w:rFonts w:asciiTheme="majorBidi" w:hAnsiTheme="majorBidi" w:cstheme="majorBidi" w:hint="cs"/>
          <w:sz w:val="24"/>
          <w:szCs w:val="24"/>
          <w:rtl/>
        </w:rPr>
        <w:t>ו</w:t>
      </w:r>
      <w:r w:rsidRPr="006C19F8">
        <w:rPr>
          <w:rFonts w:asciiTheme="majorBidi" w:hAnsiTheme="majorBidi" w:cstheme="majorBidi"/>
          <w:sz w:val="24"/>
          <w:szCs w:val="24"/>
          <w:rtl/>
        </w:rPr>
        <w:t xml:space="preserve"> של דור המנהלים החדש, והאופן שבו תהליכים אלה השפיעו על יצירתה של צורה קולנועית חדשה, "שובר הקופות". </w:t>
      </w:r>
    </w:p>
    <w:p w:rsidR="003B3BFF" w:rsidRPr="006C19F8" w:rsidRDefault="003B3BFF" w:rsidP="003B3BFF">
      <w:pPr>
        <w:bidi/>
        <w:spacing w:line="480" w:lineRule="auto"/>
        <w:jc w:val="both"/>
        <w:rPr>
          <w:rFonts w:asciiTheme="majorBidi" w:hAnsiTheme="majorBidi" w:cstheme="majorBidi"/>
          <w:sz w:val="24"/>
          <w:szCs w:val="24"/>
          <w:rtl/>
        </w:rPr>
      </w:pPr>
      <w:r w:rsidRPr="006C19F8">
        <w:rPr>
          <w:rFonts w:asciiTheme="majorBidi" w:hAnsiTheme="majorBidi" w:cstheme="majorBidi"/>
          <w:sz w:val="24"/>
          <w:szCs w:val="24"/>
          <w:rtl/>
        </w:rPr>
        <w:lastRenderedPageBreak/>
        <w:t>הפרק השלישי עוסק בתפיסת "חוק וסדר" (</w:t>
      </w:r>
      <w:r>
        <w:rPr>
          <w:rFonts w:asciiTheme="majorBidi" w:hAnsiTheme="majorBidi" w:cstheme="majorBidi" w:hint="cs"/>
          <w:sz w:val="24"/>
          <w:szCs w:val="24"/>
          <w:rtl/>
        </w:rPr>
        <w:t>"</w:t>
      </w:r>
      <w:r w:rsidRPr="006C19F8">
        <w:rPr>
          <w:rFonts w:asciiTheme="majorBidi" w:hAnsiTheme="majorBidi" w:cstheme="majorBidi"/>
          <w:sz w:val="24"/>
          <w:szCs w:val="24"/>
        </w:rPr>
        <w:t>Law and Order</w:t>
      </w:r>
      <w:r>
        <w:rPr>
          <w:rFonts w:asciiTheme="majorBidi" w:hAnsiTheme="majorBidi" w:cstheme="majorBidi" w:hint="cs"/>
          <w:sz w:val="24"/>
          <w:szCs w:val="24"/>
          <w:rtl/>
        </w:rPr>
        <w:t>"</w:t>
      </w:r>
      <w:r w:rsidRPr="006C19F8">
        <w:rPr>
          <w:rFonts w:asciiTheme="majorBidi" w:hAnsiTheme="majorBidi" w:cstheme="majorBidi"/>
          <w:sz w:val="24"/>
          <w:szCs w:val="24"/>
          <w:rtl/>
        </w:rPr>
        <w:t>) שגיבש ניקסון בקמפיין שלו לבחירות 1968. בפרק אנתח תפיסה זו ואראה כיצד היא קיפלה בתוכה עמד</w:t>
      </w:r>
      <w:r>
        <w:rPr>
          <w:rFonts w:asciiTheme="majorBidi" w:hAnsiTheme="majorBidi" w:cstheme="majorBidi" w:hint="cs"/>
          <w:sz w:val="24"/>
          <w:szCs w:val="24"/>
          <w:rtl/>
        </w:rPr>
        <w:t>ות</w:t>
      </w:r>
      <w:r w:rsidRPr="006C19F8">
        <w:rPr>
          <w:rFonts w:asciiTheme="majorBidi" w:hAnsiTheme="majorBidi" w:cstheme="majorBidi"/>
          <w:sz w:val="24"/>
          <w:szCs w:val="24"/>
          <w:rtl/>
        </w:rPr>
        <w:t xml:space="preserve"> גזעני</w:t>
      </w:r>
      <w:r>
        <w:rPr>
          <w:rFonts w:asciiTheme="majorBidi" w:hAnsiTheme="majorBidi" w:cstheme="majorBidi" w:hint="cs"/>
          <w:sz w:val="24"/>
          <w:szCs w:val="24"/>
          <w:rtl/>
        </w:rPr>
        <w:t xml:space="preserve">ות שביקשו לפנות אל קהל הבוחרים הלבן המאוכזב והזועם, שחש נטוש בעקבות תמיכתה של המפלגה הדמוקרטית בתנועה לזכויות האזרח, בעזרת "הפרד ומשול" גזעי. </w:t>
      </w:r>
      <w:r w:rsidRPr="006C19F8">
        <w:rPr>
          <w:rFonts w:asciiTheme="majorBidi" w:hAnsiTheme="majorBidi" w:cstheme="majorBidi"/>
          <w:sz w:val="24"/>
          <w:szCs w:val="24"/>
          <w:rtl/>
        </w:rPr>
        <w:t>הפרק גם יעסוק בתפיסות המרכזיות של מדיניות הפנים של ניקסון לאחר שניצח בבחירות; ה"אסטרטגיה הדרומית" (</w:t>
      </w:r>
      <w:r w:rsidRPr="006C19F8">
        <w:rPr>
          <w:rFonts w:asciiTheme="majorBidi" w:hAnsiTheme="majorBidi" w:cstheme="majorBidi"/>
          <w:sz w:val="24"/>
          <w:szCs w:val="24"/>
        </w:rPr>
        <w:t>Southern Strategy</w:t>
      </w:r>
      <w:r w:rsidRPr="006C19F8">
        <w:rPr>
          <w:rFonts w:asciiTheme="majorBidi" w:hAnsiTheme="majorBidi" w:cstheme="majorBidi"/>
          <w:sz w:val="24"/>
          <w:szCs w:val="24"/>
          <w:rtl/>
        </w:rPr>
        <w:t>)  ותפיסת ה"רוב הדומם" (</w:t>
      </w:r>
      <w:r>
        <w:rPr>
          <w:rFonts w:asciiTheme="majorBidi" w:hAnsiTheme="majorBidi" w:cstheme="majorBidi"/>
          <w:sz w:val="24"/>
          <w:szCs w:val="24"/>
        </w:rPr>
        <w:t xml:space="preserve">The </w:t>
      </w:r>
      <w:r w:rsidRPr="006C19F8">
        <w:rPr>
          <w:rFonts w:asciiTheme="majorBidi" w:hAnsiTheme="majorBidi" w:cstheme="majorBidi"/>
          <w:sz w:val="24"/>
          <w:szCs w:val="24"/>
        </w:rPr>
        <w:t>Silent Majority</w:t>
      </w:r>
      <w:r w:rsidRPr="006C19F8">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6C19F8">
        <w:rPr>
          <w:rFonts w:asciiTheme="majorBidi" w:hAnsiTheme="majorBidi" w:cstheme="majorBidi"/>
          <w:sz w:val="24"/>
          <w:szCs w:val="24"/>
          <w:rtl/>
        </w:rPr>
        <w:t xml:space="preserve">בהמשך הפרק ינותחו סרטי "תרבות הנגד" של סוף העשור ולאחר מכן תתואר התחייה השמרנית כפי שהחלה להתבטא ב"שוברי הקופות" הראשונים של </w:t>
      </w:r>
      <w:r>
        <w:rPr>
          <w:rFonts w:asciiTheme="majorBidi" w:hAnsiTheme="majorBidi" w:cstheme="majorBidi" w:hint="cs"/>
          <w:sz w:val="24"/>
          <w:szCs w:val="24"/>
          <w:rtl/>
        </w:rPr>
        <w:t>העשור</w:t>
      </w:r>
      <w:r w:rsidRPr="006C19F8">
        <w:rPr>
          <w:rFonts w:asciiTheme="majorBidi" w:hAnsiTheme="majorBidi" w:cstheme="majorBidi"/>
          <w:sz w:val="24"/>
          <w:szCs w:val="24"/>
          <w:rtl/>
        </w:rPr>
        <w:t xml:space="preserve">. כך תתואר תקופת המעבר בה התקיימו </w:t>
      </w:r>
      <w:r>
        <w:rPr>
          <w:rFonts w:asciiTheme="majorBidi" w:hAnsiTheme="majorBidi" w:cstheme="majorBidi" w:hint="cs"/>
          <w:sz w:val="24"/>
          <w:szCs w:val="24"/>
          <w:rtl/>
        </w:rPr>
        <w:t xml:space="preserve">זה לצד זה </w:t>
      </w:r>
      <w:r w:rsidRPr="006C19F8">
        <w:rPr>
          <w:rFonts w:asciiTheme="majorBidi" w:hAnsiTheme="majorBidi" w:cstheme="majorBidi"/>
          <w:sz w:val="24"/>
          <w:szCs w:val="24"/>
          <w:rtl/>
        </w:rPr>
        <w:t xml:space="preserve">הנרטיב הליברלי </w:t>
      </w:r>
      <w:r>
        <w:rPr>
          <w:rFonts w:asciiTheme="majorBidi" w:hAnsiTheme="majorBidi" w:cstheme="majorBidi" w:hint="cs"/>
          <w:sz w:val="24"/>
          <w:szCs w:val="24"/>
          <w:rtl/>
        </w:rPr>
        <w:t>והנרטיב ה</w:t>
      </w:r>
      <w:r w:rsidRPr="006C19F8">
        <w:rPr>
          <w:rFonts w:asciiTheme="majorBidi" w:hAnsiTheme="majorBidi" w:cstheme="majorBidi"/>
          <w:sz w:val="24"/>
          <w:szCs w:val="24"/>
          <w:rtl/>
        </w:rPr>
        <w:t xml:space="preserve">שמרני </w:t>
      </w:r>
      <w:r>
        <w:rPr>
          <w:rFonts w:asciiTheme="majorBidi" w:hAnsiTheme="majorBidi" w:cstheme="majorBidi" w:hint="cs"/>
          <w:sz w:val="24"/>
          <w:szCs w:val="24"/>
          <w:rtl/>
        </w:rPr>
        <w:t>עד ש</w:t>
      </w:r>
      <w:r w:rsidRPr="006C19F8">
        <w:rPr>
          <w:rFonts w:asciiTheme="majorBidi" w:hAnsiTheme="majorBidi" w:cstheme="majorBidi"/>
          <w:sz w:val="24"/>
          <w:szCs w:val="24"/>
          <w:rtl/>
        </w:rPr>
        <w:t>הערכים השמרניים החלו להאפיל על אלה הליברליים</w:t>
      </w:r>
      <w:r>
        <w:rPr>
          <w:rFonts w:asciiTheme="majorBidi" w:hAnsiTheme="majorBidi" w:cstheme="majorBidi" w:hint="cs"/>
          <w:sz w:val="24"/>
          <w:szCs w:val="24"/>
          <w:rtl/>
        </w:rPr>
        <w:t xml:space="preserve"> החל משנת 1970</w:t>
      </w:r>
      <w:r w:rsidRPr="006C19F8">
        <w:rPr>
          <w:rFonts w:asciiTheme="majorBidi" w:hAnsiTheme="majorBidi" w:cstheme="majorBidi"/>
          <w:sz w:val="24"/>
          <w:szCs w:val="24"/>
          <w:rtl/>
        </w:rPr>
        <w:t xml:space="preserve">.  </w:t>
      </w:r>
    </w:p>
    <w:p w:rsidR="003B3BFF" w:rsidRPr="006C19F8" w:rsidRDefault="003B3BFF" w:rsidP="003B3BFF">
      <w:pPr>
        <w:bidi/>
        <w:spacing w:line="480" w:lineRule="auto"/>
        <w:jc w:val="both"/>
        <w:rPr>
          <w:rFonts w:asciiTheme="majorBidi" w:hAnsiTheme="majorBidi" w:cstheme="majorBidi"/>
          <w:sz w:val="24"/>
          <w:szCs w:val="24"/>
          <w:rtl/>
        </w:rPr>
      </w:pPr>
      <w:r w:rsidRPr="001B1106">
        <w:rPr>
          <w:rFonts w:asciiTheme="majorBidi" w:hAnsiTheme="majorBidi" w:cstheme="majorBidi"/>
          <w:sz w:val="24"/>
          <w:szCs w:val="24"/>
          <w:rtl/>
        </w:rPr>
        <w:t>הפרק הרביעי</w:t>
      </w:r>
      <w:r w:rsidRPr="006C19F8">
        <w:rPr>
          <w:rFonts w:asciiTheme="majorBidi" w:hAnsiTheme="majorBidi" w:cstheme="majorBidi"/>
          <w:sz w:val="24"/>
          <w:szCs w:val="24"/>
          <w:rtl/>
        </w:rPr>
        <w:t xml:space="preserve"> </w:t>
      </w:r>
      <w:r>
        <w:rPr>
          <w:rFonts w:asciiTheme="majorBidi" w:hAnsiTheme="majorBidi" w:cstheme="majorBidi" w:hint="cs"/>
          <w:sz w:val="24"/>
          <w:szCs w:val="24"/>
          <w:rtl/>
        </w:rPr>
        <w:t>עוסק</w:t>
      </w:r>
      <w:r w:rsidRPr="006C19F8">
        <w:rPr>
          <w:rFonts w:asciiTheme="majorBidi" w:hAnsiTheme="majorBidi" w:cstheme="majorBidi"/>
          <w:sz w:val="24"/>
          <w:szCs w:val="24"/>
          <w:rtl/>
        </w:rPr>
        <w:t xml:space="preserve"> בתפיסת "הממשלה הגדולה היא הבעיה" (</w:t>
      </w:r>
      <w:r w:rsidRPr="006C19F8">
        <w:rPr>
          <w:rFonts w:asciiTheme="majorBidi" w:hAnsiTheme="majorBidi" w:cstheme="majorBidi"/>
          <w:sz w:val="24"/>
          <w:szCs w:val="24"/>
        </w:rPr>
        <w:t>Big Government is the problem</w:t>
      </w:r>
      <w:r w:rsidRPr="006C19F8">
        <w:rPr>
          <w:rFonts w:asciiTheme="majorBidi" w:hAnsiTheme="majorBidi" w:cstheme="majorBidi"/>
          <w:sz w:val="24"/>
          <w:szCs w:val="24"/>
          <w:rtl/>
        </w:rPr>
        <w:t>)</w:t>
      </w:r>
      <w:r>
        <w:rPr>
          <w:rFonts w:asciiTheme="majorBidi" w:hAnsiTheme="majorBidi" w:cstheme="majorBidi" w:hint="cs"/>
          <w:sz w:val="24"/>
          <w:szCs w:val="24"/>
          <w:rtl/>
        </w:rPr>
        <w:t xml:space="preserve"> בעזרת ניתוח </w:t>
      </w:r>
      <w:r w:rsidRPr="006C19F8">
        <w:rPr>
          <w:rFonts w:asciiTheme="majorBidi" w:hAnsiTheme="majorBidi" w:cstheme="majorBidi"/>
          <w:sz w:val="24"/>
          <w:szCs w:val="24"/>
          <w:rtl/>
        </w:rPr>
        <w:t>השפע</w:t>
      </w:r>
      <w:r>
        <w:rPr>
          <w:rFonts w:asciiTheme="majorBidi" w:hAnsiTheme="majorBidi" w:cstheme="majorBidi" w:hint="cs"/>
          <w:sz w:val="24"/>
          <w:szCs w:val="24"/>
          <w:rtl/>
        </w:rPr>
        <w:t>תם</w:t>
      </w:r>
      <w:r w:rsidRPr="006C19F8">
        <w:rPr>
          <w:rFonts w:asciiTheme="majorBidi" w:hAnsiTheme="majorBidi" w:cstheme="majorBidi"/>
          <w:sz w:val="24"/>
          <w:szCs w:val="24"/>
          <w:rtl/>
        </w:rPr>
        <w:t xml:space="preserve"> של הוגים ליברטריאניים מרכזיים כגון פרידריך האייק, איין ראנד ומילטון פרידמן על התנועה השמרנית והאופן שבו </w:t>
      </w:r>
      <w:r>
        <w:rPr>
          <w:rFonts w:asciiTheme="majorBidi" w:hAnsiTheme="majorBidi" w:cstheme="majorBidi" w:hint="cs"/>
          <w:sz w:val="24"/>
          <w:szCs w:val="24"/>
          <w:rtl/>
        </w:rPr>
        <w:t xml:space="preserve">רעיונות אלה החלו לזלוג לקולנוע העלילתי הפופולרי בתחילת שנות השבעים. </w:t>
      </w:r>
      <w:r w:rsidRPr="006C19F8">
        <w:rPr>
          <w:rFonts w:asciiTheme="majorBidi" w:hAnsiTheme="majorBidi" w:cstheme="majorBidi"/>
          <w:sz w:val="24"/>
          <w:szCs w:val="24"/>
          <w:rtl/>
        </w:rPr>
        <w:t xml:space="preserve">בהמשך הפרק יוסבר כיצד תחושות חוסר האמון בממשלה הפדרלית ובמערכת המשפט האמריקנית </w:t>
      </w:r>
      <w:r>
        <w:rPr>
          <w:rFonts w:asciiTheme="majorBidi" w:hAnsiTheme="majorBidi" w:cstheme="majorBidi" w:hint="cs"/>
          <w:sz w:val="24"/>
          <w:szCs w:val="24"/>
          <w:rtl/>
        </w:rPr>
        <w:t xml:space="preserve">בשנים אלה </w:t>
      </w:r>
      <w:r w:rsidRPr="006C19F8">
        <w:rPr>
          <w:rFonts w:asciiTheme="majorBidi" w:hAnsiTheme="majorBidi" w:cstheme="majorBidi"/>
          <w:sz w:val="24"/>
          <w:szCs w:val="24"/>
          <w:rtl/>
        </w:rPr>
        <w:t>התרגמו בקולנוע ליצירתו של ז'אנר פופולרי חדש: סרטי "לוקחי החוק לידיים" (</w:t>
      </w:r>
      <w:r w:rsidRPr="006C19F8">
        <w:rPr>
          <w:rFonts w:asciiTheme="majorBidi" w:hAnsiTheme="majorBidi" w:cstheme="majorBidi"/>
          <w:sz w:val="24"/>
          <w:szCs w:val="24"/>
        </w:rPr>
        <w:t>Vigilante Films</w:t>
      </w:r>
      <w:r w:rsidRPr="006C19F8">
        <w:rPr>
          <w:rFonts w:asciiTheme="majorBidi" w:hAnsiTheme="majorBidi" w:cstheme="majorBidi"/>
          <w:sz w:val="24"/>
          <w:szCs w:val="24"/>
          <w:rtl/>
        </w:rPr>
        <w:t>)</w:t>
      </w:r>
      <w:r>
        <w:rPr>
          <w:rFonts w:asciiTheme="majorBidi" w:hAnsiTheme="majorBidi" w:cstheme="majorBidi" w:hint="cs"/>
          <w:sz w:val="24"/>
          <w:szCs w:val="24"/>
          <w:rtl/>
        </w:rPr>
        <w:t>.</w:t>
      </w:r>
      <w:r w:rsidRPr="006C19F8">
        <w:rPr>
          <w:rFonts w:asciiTheme="majorBidi" w:hAnsiTheme="majorBidi" w:cstheme="majorBidi"/>
          <w:sz w:val="24"/>
          <w:szCs w:val="24"/>
          <w:rtl/>
        </w:rPr>
        <w:t xml:space="preserve"> </w:t>
      </w:r>
      <w:r>
        <w:rPr>
          <w:rFonts w:asciiTheme="majorBidi" w:hAnsiTheme="majorBidi" w:cstheme="majorBidi" w:hint="cs"/>
          <w:sz w:val="24"/>
          <w:szCs w:val="24"/>
          <w:rtl/>
        </w:rPr>
        <w:t>אל ז'אנר זה השתייכו</w:t>
      </w:r>
      <w:r w:rsidRPr="006C19F8">
        <w:rPr>
          <w:rFonts w:asciiTheme="majorBidi" w:hAnsiTheme="majorBidi" w:cstheme="majorBidi"/>
          <w:sz w:val="24"/>
          <w:szCs w:val="24"/>
          <w:rtl/>
        </w:rPr>
        <w:t xml:space="preserve"> "שוברי הקופות" הפופולריים ביותר של תחילת שנות השבעים; "הקשר הצרפתי" (1971), "הארי המזוהם" (1971) ו"הסנדק" (1972). החלק השני של הפרק יעסוק בתרבות הפופולרית החדשה שהתפתחה ב"דרום החדש" בשנים אלה וביצירתו של גיבור קולנועי חדש "הבחור הטוב" (</w:t>
      </w:r>
      <w:r w:rsidRPr="006C19F8">
        <w:rPr>
          <w:rFonts w:asciiTheme="majorBidi" w:hAnsiTheme="majorBidi" w:cstheme="majorBidi"/>
          <w:sz w:val="24"/>
          <w:szCs w:val="24"/>
        </w:rPr>
        <w:t>Good ole</w:t>
      </w:r>
      <w:r>
        <w:rPr>
          <w:rFonts w:asciiTheme="majorBidi" w:hAnsiTheme="majorBidi" w:cstheme="majorBidi"/>
          <w:sz w:val="24"/>
          <w:szCs w:val="24"/>
        </w:rPr>
        <w:t>’</w:t>
      </w:r>
      <w:r w:rsidRPr="006C19F8">
        <w:rPr>
          <w:rFonts w:asciiTheme="majorBidi" w:hAnsiTheme="majorBidi" w:cstheme="majorBidi"/>
          <w:sz w:val="24"/>
          <w:szCs w:val="24"/>
        </w:rPr>
        <w:t xml:space="preserve"> Boy</w:t>
      </w:r>
      <w:r w:rsidRPr="006C19F8">
        <w:rPr>
          <w:rFonts w:asciiTheme="majorBidi" w:hAnsiTheme="majorBidi" w:cstheme="majorBidi"/>
          <w:sz w:val="24"/>
          <w:szCs w:val="24"/>
          <w:rtl/>
        </w:rPr>
        <w:t>) שהחליף את הדרומי ה"נבער" (</w:t>
      </w:r>
      <w:r w:rsidRPr="006C19F8">
        <w:rPr>
          <w:rFonts w:asciiTheme="majorBidi" w:hAnsiTheme="majorBidi" w:cstheme="majorBidi"/>
          <w:sz w:val="24"/>
          <w:szCs w:val="24"/>
        </w:rPr>
        <w:t>Redneck</w:t>
      </w:r>
      <w:r w:rsidRPr="006C19F8">
        <w:rPr>
          <w:rFonts w:asciiTheme="majorBidi" w:hAnsiTheme="majorBidi" w:cstheme="majorBidi"/>
          <w:sz w:val="24"/>
          <w:szCs w:val="24"/>
          <w:rtl/>
        </w:rPr>
        <w:t xml:space="preserve">). </w:t>
      </w:r>
    </w:p>
    <w:p w:rsidR="003B3BFF" w:rsidRDefault="003B3BFF" w:rsidP="003B3BFF">
      <w:pPr>
        <w:bidi/>
        <w:spacing w:line="480" w:lineRule="auto"/>
        <w:jc w:val="both"/>
        <w:rPr>
          <w:rFonts w:asciiTheme="majorBidi" w:hAnsiTheme="majorBidi" w:cstheme="majorBidi"/>
          <w:sz w:val="24"/>
          <w:szCs w:val="24"/>
        </w:rPr>
      </w:pPr>
      <w:r w:rsidRPr="001B1106">
        <w:rPr>
          <w:rFonts w:asciiTheme="majorBidi" w:hAnsiTheme="majorBidi" w:cstheme="majorBidi"/>
          <w:sz w:val="24"/>
          <w:szCs w:val="24"/>
          <w:rtl/>
        </w:rPr>
        <w:t>הפרק החמישי</w:t>
      </w:r>
      <w:r w:rsidRPr="006C19F8">
        <w:rPr>
          <w:rFonts w:asciiTheme="majorBidi" w:hAnsiTheme="majorBidi" w:cstheme="majorBidi"/>
          <w:sz w:val="24"/>
          <w:szCs w:val="24"/>
          <w:rtl/>
        </w:rPr>
        <w:t xml:space="preserve"> </w:t>
      </w:r>
      <w:r>
        <w:rPr>
          <w:rFonts w:asciiTheme="majorBidi" w:hAnsiTheme="majorBidi" w:cstheme="majorBidi" w:hint="cs"/>
          <w:sz w:val="24"/>
          <w:szCs w:val="24"/>
          <w:rtl/>
        </w:rPr>
        <w:t>דן</w:t>
      </w:r>
      <w:r w:rsidRPr="006C19F8">
        <w:rPr>
          <w:rFonts w:asciiTheme="majorBidi" w:hAnsiTheme="majorBidi" w:cstheme="majorBidi"/>
          <w:sz w:val="24"/>
          <w:szCs w:val="24"/>
          <w:rtl/>
        </w:rPr>
        <w:t xml:space="preserve"> בעליית הימין הדתי, פריחתן של התנועות האוונגליסטיות ועליית הדומיננטיות של "ערכי המשפחה" כתגובת נגד להצלחות של התנועה הפמיניסטית עם פסיקת "רו נגד וויד"</w:t>
      </w:r>
      <w:r w:rsidRPr="006C19F8">
        <w:rPr>
          <w:rFonts w:asciiTheme="majorBidi" w:hAnsiTheme="majorBidi" w:cstheme="majorBidi"/>
          <w:sz w:val="24"/>
          <w:szCs w:val="24"/>
        </w:rPr>
        <w:t xml:space="preserve"> </w:t>
      </w:r>
      <w:r w:rsidRPr="006C19F8">
        <w:rPr>
          <w:rFonts w:asciiTheme="majorBidi" w:hAnsiTheme="majorBidi" w:cstheme="majorBidi"/>
          <w:sz w:val="24"/>
          <w:szCs w:val="24"/>
          <w:rtl/>
        </w:rPr>
        <w:t>(</w:t>
      </w:r>
      <w:r w:rsidRPr="006C19F8">
        <w:rPr>
          <w:rFonts w:asciiTheme="majorBidi" w:hAnsiTheme="majorBidi" w:cstheme="majorBidi"/>
          <w:sz w:val="24"/>
          <w:szCs w:val="24"/>
        </w:rPr>
        <w:t>Roe Vs. Wade</w:t>
      </w:r>
      <w:r w:rsidRPr="006C19F8">
        <w:rPr>
          <w:rFonts w:asciiTheme="majorBidi" w:hAnsiTheme="majorBidi" w:cstheme="majorBidi"/>
          <w:sz w:val="24"/>
          <w:szCs w:val="24"/>
          <w:rtl/>
        </w:rPr>
        <w:t xml:space="preserve">) </w:t>
      </w:r>
      <w:r>
        <w:rPr>
          <w:rFonts w:asciiTheme="majorBidi" w:hAnsiTheme="majorBidi" w:cstheme="majorBidi" w:hint="cs"/>
          <w:sz w:val="24"/>
          <w:szCs w:val="24"/>
          <w:rtl/>
        </w:rPr>
        <w:t xml:space="preserve">בשנת 1973 </w:t>
      </w:r>
      <w:r w:rsidRPr="006C19F8">
        <w:rPr>
          <w:rFonts w:asciiTheme="majorBidi" w:hAnsiTheme="majorBidi" w:cstheme="majorBidi"/>
          <w:sz w:val="24"/>
          <w:szCs w:val="24"/>
          <w:rtl/>
        </w:rPr>
        <w:t>שהפכה הפלות לחוקיות</w:t>
      </w:r>
      <w:r>
        <w:rPr>
          <w:rFonts w:asciiTheme="majorBidi" w:hAnsiTheme="majorBidi" w:cstheme="majorBidi" w:hint="cs"/>
          <w:sz w:val="24"/>
          <w:szCs w:val="24"/>
          <w:rtl/>
        </w:rPr>
        <w:t>,</w:t>
      </w:r>
      <w:r w:rsidRPr="006C19F8">
        <w:rPr>
          <w:rFonts w:asciiTheme="majorBidi" w:hAnsiTheme="majorBidi" w:cstheme="majorBidi"/>
          <w:sz w:val="24"/>
          <w:szCs w:val="24"/>
          <w:rtl/>
        </w:rPr>
        <w:t xml:space="preserve"> והמאבק לאישור החוק לתיקון לזכווית שוות (</w:t>
      </w:r>
      <w:r w:rsidRPr="006C19F8">
        <w:rPr>
          <w:rFonts w:asciiTheme="majorBidi" w:hAnsiTheme="majorBidi" w:cstheme="majorBidi"/>
          <w:sz w:val="24"/>
          <w:szCs w:val="24"/>
        </w:rPr>
        <w:t>ERA</w:t>
      </w:r>
      <w:r w:rsidRPr="006C19F8">
        <w:rPr>
          <w:rFonts w:asciiTheme="majorBidi" w:hAnsiTheme="majorBidi" w:cstheme="majorBidi"/>
          <w:sz w:val="24"/>
          <w:szCs w:val="24"/>
          <w:rtl/>
        </w:rPr>
        <w:t xml:space="preserve">). לצד תיאור הפעילות האנטי פמיניסטית של התנועה השמרנית תתואר תגובת הנגד המקבילה בהוליווד בסרטים כגון "מגרש השדים" (1973), "אמריקן גראפיטי" (1973) ו"קרמר נגד קרמר" (1979). </w:t>
      </w:r>
    </w:p>
    <w:p w:rsidR="003B3BFF" w:rsidRPr="006C19F8" w:rsidRDefault="003B3BFF" w:rsidP="003B3BFF">
      <w:pPr>
        <w:bidi/>
        <w:spacing w:line="480" w:lineRule="auto"/>
        <w:jc w:val="both"/>
        <w:rPr>
          <w:rFonts w:asciiTheme="majorBidi" w:hAnsiTheme="majorBidi" w:cstheme="majorBidi"/>
          <w:sz w:val="24"/>
          <w:szCs w:val="24"/>
          <w:rtl/>
        </w:rPr>
      </w:pPr>
      <w:r w:rsidRPr="001B1106">
        <w:rPr>
          <w:rFonts w:asciiTheme="majorBidi" w:hAnsiTheme="majorBidi" w:cstheme="majorBidi"/>
          <w:sz w:val="24"/>
          <w:szCs w:val="24"/>
          <w:rtl/>
        </w:rPr>
        <w:t>הפרק הששי</w:t>
      </w:r>
      <w:r w:rsidRPr="006C19F8">
        <w:rPr>
          <w:rFonts w:asciiTheme="majorBidi" w:hAnsiTheme="majorBidi" w:cstheme="majorBidi"/>
          <w:sz w:val="24"/>
          <w:szCs w:val="24"/>
          <w:rtl/>
        </w:rPr>
        <w:t xml:space="preserve"> יעסוק במשבר הליברליזם</w:t>
      </w:r>
      <w:r w:rsidRPr="006C19F8">
        <w:rPr>
          <w:rFonts w:asciiTheme="majorBidi" w:hAnsiTheme="majorBidi" w:cstheme="majorBidi"/>
          <w:rtl/>
        </w:rPr>
        <w:t xml:space="preserve"> </w:t>
      </w:r>
      <w:r w:rsidRPr="006C19F8">
        <w:rPr>
          <w:rFonts w:asciiTheme="majorBidi" w:hAnsiTheme="majorBidi" w:cstheme="majorBidi"/>
          <w:sz w:val="24"/>
          <w:szCs w:val="24"/>
          <w:rtl/>
        </w:rPr>
        <w:t xml:space="preserve">בתקופת שלטונו של ג'ימי קרטר, המשברים הכלכליים והאופן שבו תהליכים אלה עזרו לימין החדש לקדם את רעיונותיו אל הקונצנזוס. בקולנוע תבחן עלייתו של ז'אנר "סרטי </w:t>
      </w:r>
      <w:r w:rsidRPr="006C19F8">
        <w:rPr>
          <w:rFonts w:asciiTheme="majorBidi" w:hAnsiTheme="majorBidi" w:cstheme="majorBidi"/>
          <w:sz w:val="24"/>
          <w:szCs w:val="24"/>
          <w:rtl/>
        </w:rPr>
        <w:lastRenderedPageBreak/>
        <w:t>האסונות" בחצי הראשון של העשור (1970-1975</w:t>
      </w:r>
      <w:r w:rsidRPr="006C19F8">
        <w:rPr>
          <w:rFonts w:asciiTheme="majorBidi" w:hAnsiTheme="majorBidi" w:cstheme="majorBidi"/>
          <w:sz w:val="24"/>
          <w:szCs w:val="24"/>
        </w:rPr>
        <w:t>(</w:t>
      </w:r>
      <w:r w:rsidRPr="006C19F8">
        <w:rPr>
          <w:rFonts w:asciiTheme="majorBidi" w:hAnsiTheme="majorBidi" w:cstheme="majorBidi"/>
          <w:sz w:val="24"/>
          <w:szCs w:val="24"/>
          <w:rtl/>
        </w:rPr>
        <w:t xml:space="preserve"> שהציגו את ההווה הליברלי כ"אפוקליפסה" ו</w:t>
      </w:r>
      <w:r>
        <w:rPr>
          <w:rFonts w:asciiTheme="majorBidi" w:hAnsiTheme="majorBidi" w:cstheme="majorBidi" w:hint="cs"/>
          <w:sz w:val="24"/>
          <w:szCs w:val="24"/>
          <w:rtl/>
        </w:rPr>
        <w:t xml:space="preserve">בכך ביטאו את תחושת </w:t>
      </w:r>
      <w:r w:rsidRPr="006C19F8">
        <w:rPr>
          <w:rFonts w:asciiTheme="majorBidi" w:hAnsiTheme="majorBidi" w:cstheme="majorBidi"/>
          <w:sz w:val="24"/>
          <w:szCs w:val="24"/>
          <w:rtl/>
        </w:rPr>
        <w:t>חוסר האמון ואובדן הבטחון האישי של אמריקנים רבים. החלק השני של הפרק יתייחס לחצי השני של העשור (1976-1979</w:t>
      </w:r>
      <w:r w:rsidRPr="006C19F8">
        <w:rPr>
          <w:rFonts w:asciiTheme="majorBidi" w:hAnsiTheme="majorBidi" w:cstheme="majorBidi"/>
          <w:sz w:val="24"/>
          <w:szCs w:val="24"/>
        </w:rPr>
        <w:t>(</w:t>
      </w:r>
      <w:r w:rsidRPr="006C19F8">
        <w:rPr>
          <w:rFonts w:asciiTheme="majorBidi" w:hAnsiTheme="majorBidi" w:cstheme="majorBidi"/>
          <w:sz w:val="24"/>
          <w:szCs w:val="24"/>
          <w:rtl/>
        </w:rPr>
        <w:t xml:space="preserve"> והאופן שבו חזרתו של ה"גיבור הלבן החזק" לקולנוע ב"שוברי קופות" כגון "רוקי" (1976) ו"מלחמת הכוכבים" (1977) רמז</w:t>
      </w:r>
      <w:r>
        <w:rPr>
          <w:rFonts w:asciiTheme="majorBidi" w:hAnsiTheme="majorBidi" w:cstheme="majorBidi" w:hint="cs"/>
          <w:sz w:val="24"/>
          <w:szCs w:val="24"/>
          <w:rtl/>
        </w:rPr>
        <w:t>ה</w:t>
      </w:r>
      <w:r w:rsidRPr="006C19F8">
        <w:rPr>
          <w:rFonts w:asciiTheme="majorBidi" w:hAnsiTheme="majorBidi" w:cstheme="majorBidi"/>
          <w:sz w:val="24"/>
          <w:szCs w:val="24"/>
          <w:rtl/>
        </w:rPr>
        <w:t xml:space="preserve"> על </w:t>
      </w:r>
      <w:r>
        <w:rPr>
          <w:rFonts w:asciiTheme="majorBidi" w:hAnsiTheme="majorBidi" w:cstheme="majorBidi" w:hint="cs"/>
          <w:sz w:val="24"/>
          <w:szCs w:val="24"/>
          <w:rtl/>
        </w:rPr>
        <w:t xml:space="preserve">התעצמות </w:t>
      </w:r>
      <w:r w:rsidRPr="006C19F8">
        <w:rPr>
          <w:rFonts w:asciiTheme="majorBidi" w:hAnsiTheme="majorBidi" w:cstheme="majorBidi"/>
          <w:sz w:val="24"/>
          <w:szCs w:val="24"/>
          <w:rtl/>
        </w:rPr>
        <w:t xml:space="preserve">הפופולריות של רעיונות הימין החדש עוד לפני שקיבלו ביטוי פוליטי מובהק בבחירות 1980. </w:t>
      </w:r>
    </w:p>
    <w:p w:rsidR="003B3BFF" w:rsidRDefault="003B3BFF" w:rsidP="003B3BFF">
      <w:pPr>
        <w:bidi/>
        <w:spacing w:line="480" w:lineRule="auto"/>
        <w:jc w:val="both"/>
        <w:rPr>
          <w:rFonts w:cs="David"/>
          <w:sz w:val="24"/>
          <w:szCs w:val="24"/>
          <w:rtl/>
        </w:rPr>
      </w:pPr>
      <w:r w:rsidRPr="001B1106">
        <w:rPr>
          <w:rFonts w:asciiTheme="majorBidi" w:hAnsiTheme="majorBidi" w:cstheme="majorBidi"/>
          <w:sz w:val="24"/>
          <w:szCs w:val="24"/>
          <w:rtl/>
        </w:rPr>
        <w:t>הפרק השביעי</w:t>
      </w:r>
      <w:r w:rsidRPr="006C19F8">
        <w:rPr>
          <w:rFonts w:asciiTheme="majorBidi" w:hAnsiTheme="majorBidi" w:cstheme="majorBidi"/>
          <w:sz w:val="24"/>
          <w:szCs w:val="24"/>
          <w:rtl/>
        </w:rPr>
        <w:t xml:space="preserve"> </w:t>
      </w:r>
      <w:r>
        <w:rPr>
          <w:rFonts w:asciiTheme="majorBidi" w:hAnsiTheme="majorBidi" w:cstheme="majorBidi" w:hint="cs"/>
          <w:sz w:val="24"/>
          <w:szCs w:val="24"/>
          <w:rtl/>
        </w:rPr>
        <w:t>והאחרון עוסק</w:t>
      </w:r>
      <w:r w:rsidRPr="006C19F8">
        <w:rPr>
          <w:rFonts w:asciiTheme="majorBidi" w:hAnsiTheme="majorBidi" w:cstheme="majorBidi"/>
          <w:sz w:val="24"/>
          <w:szCs w:val="24"/>
          <w:rtl/>
        </w:rPr>
        <w:t xml:space="preserve"> בתאור השלמת כיבוש השלטון על ידי הימין החדש עם נצחונו של רייגן בבחירות 1980. הפרק יעסוק בסגנון הנשיאות ה"קולנועי" של רייגן ויצירת המודל הנשיאותי החדש של הנשיא כ"מספר סיפורים" (</w:t>
      </w:r>
      <w:r w:rsidRPr="006C19F8">
        <w:rPr>
          <w:rFonts w:asciiTheme="majorBidi" w:hAnsiTheme="majorBidi" w:cstheme="majorBidi"/>
          <w:sz w:val="24"/>
          <w:szCs w:val="24"/>
        </w:rPr>
        <w:t>Storyteller</w:t>
      </w:r>
      <w:r w:rsidRPr="006C19F8">
        <w:rPr>
          <w:rFonts w:asciiTheme="majorBidi" w:hAnsiTheme="majorBidi" w:cstheme="majorBidi"/>
          <w:sz w:val="24"/>
          <w:szCs w:val="24"/>
          <w:rtl/>
        </w:rPr>
        <w:t xml:space="preserve">). בהמשך ינותחו סרטי הקמפיין שלו "בוקר באמריקה", ותתואר ה"סינרגיה הרעיונית" בין תפיסות השלטון של רייגן לבין "שוברי הקופות" המצליחים ביותר של התקופה. </w:t>
      </w:r>
    </w:p>
    <w:p w:rsidR="003B3BFF" w:rsidRPr="007D3FE2" w:rsidRDefault="003B3BFF" w:rsidP="003B3BFF">
      <w:pPr>
        <w:bidi/>
        <w:spacing w:line="480" w:lineRule="auto"/>
        <w:rPr>
          <w:rFonts w:asciiTheme="majorBidi" w:hAnsiTheme="majorBidi" w:cstheme="majorBidi"/>
          <w:sz w:val="24"/>
          <w:szCs w:val="24"/>
        </w:rPr>
      </w:pPr>
      <w:r w:rsidRPr="006C19F8">
        <w:rPr>
          <w:rFonts w:asciiTheme="majorBidi" w:hAnsiTheme="majorBidi" w:cs="Times New Roman"/>
          <w:sz w:val="24"/>
          <w:szCs w:val="24"/>
        </w:rPr>
        <w:t xml:space="preserve"> </w:t>
      </w:r>
    </w:p>
    <w:p w:rsidR="003B3BFF" w:rsidRPr="00DD0FA2" w:rsidRDefault="003B3BFF" w:rsidP="003B3BFF">
      <w:pPr>
        <w:tabs>
          <w:tab w:val="left" w:pos="7634"/>
        </w:tabs>
        <w:bidi/>
        <w:rPr>
          <w:rFonts w:ascii="David" w:hAnsi="David" w:cs="David"/>
          <w:sz w:val="24"/>
          <w:szCs w:val="24"/>
          <w:rtl/>
        </w:rPr>
      </w:pPr>
    </w:p>
    <w:p w:rsidR="00411871" w:rsidRPr="003B3BFF" w:rsidRDefault="00411871" w:rsidP="003B3BFF">
      <w:pPr>
        <w:bidi/>
        <w:rPr>
          <w:rFonts w:ascii="David" w:hAnsi="David" w:cs="David"/>
          <w:sz w:val="24"/>
          <w:szCs w:val="24"/>
        </w:rPr>
      </w:pPr>
    </w:p>
    <w:sectPr w:rsidR="00411871" w:rsidRPr="003B3BFF" w:rsidSect="00416C6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FF"/>
    <w:rsid w:val="003B3BFF"/>
    <w:rsid w:val="00411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מאיה</dc:creator>
  <cp:lastModifiedBy>מאיה</cp:lastModifiedBy>
  <cp:revision>1</cp:revision>
  <dcterms:created xsi:type="dcterms:W3CDTF">2019-02-24T10:17:00Z</dcterms:created>
  <dcterms:modified xsi:type="dcterms:W3CDTF">2019-02-24T10:18:00Z</dcterms:modified>
</cp:coreProperties>
</file>