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3D4C" w14:textId="77777777" w:rsidR="00000832" w:rsidRDefault="00000832" w:rsidP="00000832">
      <w:pPr>
        <w:shd w:val="clear" w:color="auto" w:fill="FFFFFF"/>
        <w:bidi/>
        <w:spacing w:after="0" w:line="240" w:lineRule="auto"/>
        <w:jc w:val="both"/>
        <w:rPr>
          <w:rFonts w:eastAsia="Times New Roman" w:cstheme="minorHAnsi"/>
          <w:sz w:val="36"/>
          <w:szCs w:val="36"/>
          <w:rtl/>
        </w:rPr>
      </w:pPr>
      <w:bookmarkStart w:id="0" w:name="_Hlk143077979"/>
      <w:bookmarkEnd w:id="0"/>
    </w:p>
    <w:p w14:paraId="21956015" w14:textId="77777777" w:rsidR="00000832" w:rsidRPr="00000832" w:rsidRDefault="00000832" w:rsidP="00000832">
      <w:pPr>
        <w:shd w:val="clear" w:color="auto" w:fill="FFFFFF"/>
        <w:bidi/>
        <w:spacing w:after="0" w:line="240" w:lineRule="auto"/>
        <w:jc w:val="center"/>
        <w:rPr>
          <w:rFonts w:eastAsia="Times New Roman" w:cstheme="minorHAnsi"/>
          <w:b/>
          <w:bCs/>
          <w:sz w:val="28"/>
          <w:szCs w:val="28"/>
        </w:rPr>
      </w:pPr>
      <w:r w:rsidRPr="00000832">
        <w:rPr>
          <w:rFonts w:eastAsia="Times New Roman" w:cstheme="minorHAnsi"/>
          <w:b/>
          <w:bCs/>
          <w:sz w:val="28"/>
          <w:szCs w:val="28"/>
          <w:rtl/>
        </w:rPr>
        <w:t>אריך הכפול</w:t>
      </w:r>
    </w:p>
    <w:p w14:paraId="7A93C670" w14:textId="77777777" w:rsidR="00000832" w:rsidRPr="00000832" w:rsidRDefault="00000832" w:rsidP="00000832">
      <w:pPr>
        <w:bidi/>
        <w:spacing w:after="0" w:line="240" w:lineRule="auto"/>
        <w:jc w:val="center"/>
        <w:rPr>
          <w:rFonts w:eastAsia="Times New Roman" w:cstheme="minorHAnsi"/>
          <w:b/>
          <w:bCs/>
          <w:sz w:val="28"/>
          <w:szCs w:val="28"/>
          <w:shd w:val="clear" w:color="auto" w:fill="FFFFFF"/>
          <w:rtl/>
        </w:rPr>
      </w:pPr>
      <w:r w:rsidRPr="00000832">
        <w:rPr>
          <w:rFonts w:eastAsia="Times New Roman" w:cstheme="minorHAnsi"/>
          <w:b/>
          <w:bCs/>
          <w:sz w:val="28"/>
          <w:szCs w:val="28"/>
          <w:shd w:val="clear" w:color="auto" w:fill="FFFFFF"/>
          <w:rtl/>
        </w:rPr>
        <w:t>על דמותו ויצירתו של אריך קסטנר (1974-1899)</w:t>
      </w:r>
    </w:p>
    <w:p w14:paraId="7294729C" w14:textId="54C54FBC" w:rsidR="00000832" w:rsidRDefault="00000832" w:rsidP="00B6053B">
      <w:pPr>
        <w:bidi/>
        <w:spacing w:after="0" w:line="240" w:lineRule="auto"/>
        <w:jc w:val="center"/>
        <w:rPr>
          <w:rFonts w:eastAsia="Times New Roman" w:cstheme="minorHAnsi"/>
          <w:b/>
          <w:bCs/>
          <w:sz w:val="28"/>
          <w:szCs w:val="28"/>
          <w:shd w:val="clear" w:color="auto" w:fill="FFFFFF"/>
          <w:rtl/>
        </w:rPr>
      </w:pPr>
      <w:r w:rsidRPr="00000832">
        <w:rPr>
          <w:rFonts w:eastAsia="Times New Roman" w:cstheme="minorHAnsi"/>
          <w:b/>
          <w:bCs/>
          <w:sz w:val="28"/>
          <w:szCs w:val="28"/>
          <w:shd w:val="clear" w:color="auto" w:fill="FFFFFF"/>
          <w:rtl/>
        </w:rPr>
        <w:t>כנס לציון 50 שנה למותו</w:t>
      </w:r>
    </w:p>
    <w:p w14:paraId="3090C4D3" w14:textId="77777777" w:rsidR="00B6053B" w:rsidRPr="00B6053B" w:rsidRDefault="00B6053B" w:rsidP="00B6053B">
      <w:pPr>
        <w:bidi/>
        <w:spacing w:after="0" w:line="240" w:lineRule="auto"/>
        <w:jc w:val="center"/>
        <w:rPr>
          <w:rFonts w:eastAsia="Times New Roman" w:cstheme="minorHAnsi"/>
          <w:b/>
          <w:bCs/>
          <w:sz w:val="28"/>
          <w:szCs w:val="28"/>
          <w:shd w:val="clear" w:color="auto" w:fill="FFFFFF"/>
        </w:rPr>
      </w:pPr>
    </w:p>
    <w:p w14:paraId="43FDB538" w14:textId="77777777" w:rsidR="00000832" w:rsidRPr="00000832" w:rsidRDefault="00000832" w:rsidP="00000832">
      <w:pPr>
        <w:bidi/>
        <w:jc w:val="both"/>
        <w:rPr>
          <w:rFonts w:cstheme="minorHAnsi"/>
          <w:sz w:val="24"/>
          <w:szCs w:val="24"/>
          <w:rtl/>
        </w:rPr>
      </w:pPr>
      <w:r w:rsidRPr="00000832">
        <w:rPr>
          <w:rFonts w:cstheme="minorHAnsi" w:hint="cs"/>
          <w:sz w:val="24"/>
          <w:szCs w:val="24"/>
          <w:rtl/>
        </w:rPr>
        <w:t>מכון ליאו בק ירושלים, מרכז מינרבה להיסטוריה גרמנית ע"ש ריכרד קבנר באוניברסיטה העברית בירושלים, מכון גתה, החוג לשפה וספרות גרמנית באוניברסיטה העברית מזמינים אתכם להגיש הצעות לכנס על דמותו ויצירתו של אריך קסטנר.</w:t>
      </w:r>
    </w:p>
    <w:p w14:paraId="771E0A92" w14:textId="77777777" w:rsidR="00000832" w:rsidRPr="00000832" w:rsidRDefault="00000832" w:rsidP="00000832">
      <w:pPr>
        <w:bidi/>
        <w:jc w:val="both"/>
        <w:rPr>
          <w:rFonts w:cstheme="minorHAnsi"/>
          <w:sz w:val="24"/>
          <w:szCs w:val="24"/>
          <w:rtl/>
        </w:rPr>
      </w:pPr>
      <w:r w:rsidRPr="00000832">
        <w:rPr>
          <w:rFonts w:cstheme="minorHAnsi"/>
          <w:sz w:val="24"/>
          <w:szCs w:val="24"/>
          <w:rtl/>
        </w:rPr>
        <w:t>ב</w:t>
      </w:r>
      <w:r w:rsidRPr="00000832">
        <w:rPr>
          <w:rFonts w:cstheme="minorHAnsi" w:hint="cs"/>
          <w:sz w:val="24"/>
          <w:szCs w:val="24"/>
          <w:rtl/>
        </w:rPr>
        <w:t>שנת 2024 יצוינו</w:t>
      </w:r>
      <w:r w:rsidRPr="00000832">
        <w:rPr>
          <w:rFonts w:cstheme="minorHAnsi"/>
          <w:sz w:val="24"/>
          <w:szCs w:val="24"/>
          <w:rtl/>
        </w:rPr>
        <w:t xml:space="preserve"> 50 שנה למותו של אריך קסטנר </w:t>
      </w:r>
      <w:r w:rsidRPr="00000832">
        <w:rPr>
          <w:rFonts w:cstheme="minorHAnsi" w:hint="cs"/>
          <w:sz w:val="24"/>
          <w:szCs w:val="24"/>
          <w:rtl/>
        </w:rPr>
        <w:t xml:space="preserve">– משורר וסופר, </w:t>
      </w:r>
      <w:r w:rsidRPr="00000832">
        <w:rPr>
          <w:rFonts w:cstheme="minorHAnsi"/>
          <w:sz w:val="24"/>
          <w:szCs w:val="24"/>
          <w:rtl/>
        </w:rPr>
        <w:t xml:space="preserve">פובליציסט, עיתונאי, מחזאי </w:t>
      </w:r>
      <w:r w:rsidRPr="00000832">
        <w:rPr>
          <w:rFonts w:cstheme="minorHAnsi" w:hint="cs"/>
          <w:sz w:val="24"/>
          <w:szCs w:val="24"/>
          <w:rtl/>
        </w:rPr>
        <w:t>ו</w:t>
      </w:r>
      <w:r w:rsidRPr="00000832">
        <w:rPr>
          <w:rFonts w:cstheme="minorHAnsi"/>
          <w:sz w:val="24"/>
          <w:szCs w:val="24"/>
          <w:rtl/>
        </w:rPr>
        <w:t>תסריטאי, ש</w:t>
      </w:r>
      <w:r w:rsidRPr="00000832">
        <w:rPr>
          <w:rFonts w:cstheme="minorHAnsi" w:hint="cs"/>
          <w:sz w:val="24"/>
          <w:szCs w:val="24"/>
          <w:rtl/>
        </w:rPr>
        <w:t>זכה ל</w:t>
      </w:r>
      <w:r w:rsidRPr="00000832">
        <w:rPr>
          <w:rFonts w:cstheme="minorHAnsi"/>
          <w:sz w:val="24"/>
          <w:szCs w:val="24"/>
          <w:rtl/>
        </w:rPr>
        <w:t>תהילת</w:t>
      </w:r>
      <w:r w:rsidRPr="00000832">
        <w:rPr>
          <w:rFonts w:cstheme="minorHAnsi" w:hint="cs"/>
          <w:sz w:val="24"/>
          <w:szCs w:val="24"/>
          <w:rtl/>
        </w:rPr>
        <w:t xml:space="preserve"> עולם</w:t>
      </w:r>
      <w:r w:rsidRPr="00000832">
        <w:rPr>
          <w:rFonts w:cstheme="minorHAnsi"/>
          <w:sz w:val="24"/>
          <w:szCs w:val="24"/>
          <w:rtl/>
        </w:rPr>
        <w:t xml:space="preserve"> בעיקר </w:t>
      </w:r>
      <w:r w:rsidRPr="00000832">
        <w:rPr>
          <w:rFonts w:cstheme="minorHAnsi" w:hint="cs"/>
          <w:sz w:val="24"/>
          <w:szCs w:val="24"/>
          <w:rtl/>
        </w:rPr>
        <w:t xml:space="preserve">בשל </w:t>
      </w:r>
      <w:r w:rsidRPr="00000832">
        <w:rPr>
          <w:rFonts w:cstheme="minorHAnsi"/>
          <w:sz w:val="24"/>
          <w:szCs w:val="24"/>
          <w:rtl/>
        </w:rPr>
        <w:t>ספרי הילדים שכתב. קסטנר חולל מהפכה ב</w:t>
      </w:r>
      <w:r w:rsidRPr="00000832">
        <w:rPr>
          <w:rFonts w:cstheme="minorHAnsi" w:hint="cs"/>
          <w:sz w:val="24"/>
          <w:szCs w:val="24"/>
          <w:rtl/>
        </w:rPr>
        <w:t xml:space="preserve">ספרות </w:t>
      </w:r>
      <w:r w:rsidRPr="00000832">
        <w:rPr>
          <w:rFonts w:cstheme="minorHAnsi"/>
          <w:sz w:val="24"/>
          <w:szCs w:val="24"/>
          <w:rtl/>
        </w:rPr>
        <w:t xml:space="preserve">הילדים </w:t>
      </w:r>
      <w:r w:rsidRPr="00000832">
        <w:rPr>
          <w:rFonts w:cstheme="minorHAnsi" w:hint="cs"/>
          <w:sz w:val="24"/>
          <w:szCs w:val="24"/>
          <w:rtl/>
        </w:rPr>
        <w:t>והנוער מפני שהציע מודלים חדשים לכתיבה לקוראים צעירים והיה אחד השותפים החשובים ליצירתה של ספרות ילדים ונוער מודרנית בגרמניה ובכל ארצות העולם</w:t>
      </w:r>
      <w:r w:rsidRPr="00000832">
        <w:rPr>
          <w:rFonts w:cstheme="minorHAnsi"/>
          <w:sz w:val="24"/>
          <w:szCs w:val="24"/>
          <w:rtl/>
        </w:rPr>
        <w:t xml:space="preserve">. </w:t>
      </w:r>
      <w:r w:rsidRPr="00000832">
        <w:rPr>
          <w:rFonts w:cstheme="minorHAnsi" w:hint="cs"/>
          <w:sz w:val="24"/>
          <w:szCs w:val="24"/>
          <w:rtl/>
        </w:rPr>
        <w:t xml:space="preserve">עם זאת, </w:t>
      </w:r>
      <w:r w:rsidRPr="00000832">
        <w:rPr>
          <w:sz w:val="24"/>
          <w:szCs w:val="24"/>
          <w:rtl/>
        </w:rPr>
        <w:t xml:space="preserve">התנהגותו </w:t>
      </w:r>
      <w:r w:rsidRPr="00000832">
        <w:rPr>
          <w:rFonts w:hint="cs"/>
          <w:sz w:val="24"/>
          <w:szCs w:val="24"/>
          <w:rtl/>
        </w:rPr>
        <w:t>ה</w:t>
      </w:r>
      <w:r w:rsidRPr="00000832">
        <w:rPr>
          <w:sz w:val="24"/>
          <w:szCs w:val="24"/>
          <w:rtl/>
        </w:rPr>
        <w:t>מטרידה</w:t>
      </w:r>
      <w:r w:rsidRPr="00000832">
        <w:rPr>
          <w:rFonts w:hint="cs"/>
          <w:sz w:val="24"/>
          <w:szCs w:val="24"/>
          <w:rtl/>
        </w:rPr>
        <w:t xml:space="preserve"> </w:t>
      </w:r>
      <w:r w:rsidRPr="00000832">
        <w:rPr>
          <w:sz w:val="24"/>
          <w:szCs w:val="24"/>
          <w:rtl/>
        </w:rPr>
        <w:t xml:space="preserve">בתקופה הרייך </w:t>
      </w:r>
      <w:r w:rsidRPr="00000832">
        <w:rPr>
          <w:rFonts w:hint="cs"/>
          <w:sz w:val="24"/>
          <w:szCs w:val="24"/>
          <w:rtl/>
        </w:rPr>
        <w:t>מטילה צל כבד על כתיבתו וטוענת אותה במורכבות.</w:t>
      </w:r>
    </w:p>
    <w:p w14:paraId="56886C16" w14:textId="77777777" w:rsidR="00000832" w:rsidRPr="00000832" w:rsidRDefault="00000832" w:rsidP="00000832">
      <w:pPr>
        <w:bidi/>
        <w:jc w:val="both"/>
        <w:rPr>
          <w:rFonts w:cstheme="minorHAnsi"/>
          <w:sz w:val="24"/>
          <w:szCs w:val="24"/>
          <w:rtl/>
        </w:rPr>
      </w:pPr>
      <w:r w:rsidRPr="00000832">
        <w:rPr>
          <w:rFonts w:cstheme="minorHAnsi"/>
          <w:sz w:val="24"/>
          <w:szCs w:val="24"/>
          <w:rtl/>
        </w:rPr>
        <w:t xml:space="preserve">קסטנר נולד ב-1899 בדרזדן כבן למשפחה מהמעמד הבינוני הנמוך, </w:t>
      </w:r>
      <w:r w:rsidRPr="00000832">
        <w:rPr>
          <w:rFonts w:cstheme="minorHAnsi" w:hint="eastAsia"/>
          <w:sz w:val="24"/>
          <w:szCs w:val="24"/>
          <w:rtl/>
        </w:rPr>
        <w:t>למד</w:t>
      </w:r>
      <w:r w:rsidRPr="00000832">
        <w:rPr>
          <w:rFonts w:cstheme="minorHAnsi"/>
          <w:sz w:val="24"/>
          <w:szCs w:val="24"/>
          <w:rtl/>
        </w:rPr>
        <w:t xml:space="preserve"> </w:t>
      </w:r>
      <w:r w:rsidRPr="00000832">
        <w:rPr>
          <w:rFonts w:cstheme="minorHAnsi" w:hint="eastAsia"/>
          <w:sz w:val="24"/>
          <w:szCs w:val="24"/>
          <w:rtl/>
        </w:rPr>
        <w:t>בלייפציג</w:t>
      </w:r>
      <w:r w:rsidRPr="00000832">
        <w:rPr>
          <w:rFonts w:cstheme="minorHAnsi"/>
          <w:sz w:val="24"/>
          <w:szCs w:val="24"/>
          <w:rtl/>
        </w:rPr>
        <w:t xml:space="preserve"> </w:t>
      </w:r>
      <w:r w:rsidRPr="00000832">
        <w:rPr>
          <w:rFonts w:cstheme="minorHAnsi" w:hint="cs"/>
          <w:sz w:val="24"/>
          <w:szCs w:val="24"/>
          <w:rtl/>
        </w:rPr>
        <w:t>ו</w:t>
      </w:r>
      <w:r w:rsidRPr="00000832">
        <w:rPr>
          <w:rFonts w:cstheme="minorHAnsi" w:hint="eastAsia"/>
          <w:sz w:val="24"/>
          <w:szCs w:val="24"/>
          <w:rtl/>
        </w:rPr>
        <w:t>ש</w:t>
      </w:r>
      <w:r w:rsidRPr="00000832">
        <w:rPr>
          <w:rFonts w:cstheme="minorHAnsi" w:hint="cs"/>
          <w:sz w:val="24"/>
          <w:szCs w:val="24"/>
          <w:rtl/>
        </w:rPr>
        <w:t>י</w:t>
      </w:r>
      <w:r w:rsidRPr="00000832">
        <w:rPr>
          <w:rFonts w:cstheme="minorHAnsi" w:hint="eastAsia"/>
          <w:sz w:val="24"/>
          <w:szCs w:val="24"/>
          <w:rtl/>
        </w:rPr>
        <w:t>רת</w:t>
      </w:r>
      <w:r w:rsidRPr="00000832">
        <w:rPr>
          <w:rFonts w:cstheme="minorHAnsi"/>
          <w:sz w:val="24"/>
          <w:szCs w:val="24"/>
          <w:rtl/>
        </w:rPr>
        <w:t xml:space="preserve"> </w:t>
      </w:r>
      <w:r w:rsidRPr="00000832">
        <w:rPr>
          <w:rFonts w:cstheme="minorHAnsi" w:hint="eastAsia"/>
          <w:sz w:val="24"/>
          <w:szCs w:val="24"/>
          <w:rtl/>
        </w:rPr>
        <w:t>כחייל</w:t>
      </w:r>
      <w:r w:rsidRPr="00000832">
        <w:rPr>
          <w:rFonts w:cstheme="minorHAnsi"/>
          <w:sz w:val="24"/>
          <w:szCs w:val="24"/>
          <w:rtl/>
        </w:rPr>
        <w:t xml:space="preserve"> </w:t>
      </w:r>
      <w:r w:rsidRPr="00000832">
        <w:rPr>
          <w:rFonts w:cstheme="minorHAnsi" w:hint="eastAsia"/>
          <w:sz w:val="24"/>
          <w:szCs w:val="24"/>
          <w:rtl/>
        </w:rPr>
        <w:t>במל</w:t>
      </w:r>
      <w:r w:rsidRPr="00000832">
        <w:rPr>
          <w:rFonts w:cstheme="minorHAnsi" w:hint="cs"/>
          <w:sz w:val="24"/>
          <w:szCs w:val="24"/>
          <w:rtl/>
        </w:rPr>
        <w:t>חמת העולם הראשונה</w:t>
      </w:r>
      <w:r w:rsidRPr="00000832">
        <w:rPr>
          <w:rFonts w:cstheme="minorHAnsi"/>
          <w:sz w:val="24"/>
          <w:szCs w:val="24"/>
          <w:rtl/>
        </w:rPr>
        <w:t xml:space="preserve">. לאחר מכן פעל בברלין </w:t>
      </w:r>
      <w:r w:rsidRPr="00000832">
        <w:rPr>
          <w:rFonts w:cstheme="minorHAnsi" w:hint="eastAsia"/>
          <w:sz w:val="24"/>
          <w:szCs w:val="24"/>
          <w:rtl/>
        </w:rPr>
        <w:t>עד</w:t>
      </w:r>
      <w:r w:rsidRPr="00000832">
        <w:rPr>
          <w:rFonts w:cstheme="minorHAnsi"/>
          <w:sz w:val="24"/>
          <w:szCs w:val="24"/>
          <w:rtl/>
        </w:rPr>
        <w:t xml:space="preserve"> </w:t>
      </w:r>
      <w:r w:rsidRPr="00000832">
        <w:rPr>
          <w:rFonts w:cstheme="minorHAnsi" w:hint="eastAsia"/>
          <w:sz w:val="24"/>
          <w:szCs w:val="24"/>
          <w:rtl/>
        </w:rPr>
        <w:t>סוף</w:t>
      </w:r>
      <w:r w:rsidRPr="00000832">
        <w:rPr>
          <w:rFonts w:cstheme="minorHAnsi"/>
          <w:sz w:val="24"/>
          <w:szCs w:val="24"/>
          <w:rtl/>
        </w:rPr>
        <w:t xml:space="preserve"> </w:t>
      </w:r>
      <w:r w:rsidRPr="00000832">
        <w:rPr>
          <w:rFonts w:cstheme="minorHAnsi" w:hint="cs"/>
          <w:sz w:val="24"/>
          <w:szCs w:val="24"/>
          <w:rtl/>
        </w:rPr>
        <w:t xml:space="preserve">מלחמת העולם השנייה </w:t>
      </w:r>
      <w:r w:rsidRPr="00000832">
        <w:rPr>
          <w:rFonts w:cstheme="minorHAnsi" w:hint="eastAsia"/>
          <w:sz w:val="24"/>
          <w:szCs w:val="24"/>
          <w:rtl/>
        </w:rPr>
        <w:t>ועם</w:t>
      </w:r>
      <w:r w:rsidRPr="00000832">
        <w:rPr>
          <w:rFonts w:cstheme="minorHAnsi"/>
          <w:sz w:val="24"/>
          <w:szCs w:val="24"/>
          <w:rtl/>
        </w:rPr>
        <w:t xml:space="preserve"> </w:t>
      </w:r>
      <w:r w:rsidRPr="00000832">
        <w:rPr>
          <w:rFonts w:cstheme="minorHAnsi" w:hint="eastAsia"/>
          <w:sz w:val="24"/>
          <w:szCs w:val="24"/>
          <w:rtl/>
        </w:rPr>
        <w:t>סיומה</w:t>
      </w:r>
      <w:r w:rsidRPr="00000832">
        <w:rPr>
          <w:rFonts w:cstheme="minorHAnsi"/>
          <w:sz w:val="24"/>
          <w:szCs w:val="24"/>
          <w:rtl/>
        </w:rPr>
        <w:t xml:space="preserve"> </w:t>
      </w:r>
      <w:r w:rsidRPr="00000832">
        <w:rPr>
          <w:rFonts w:cstheme="minorHAnsi" w:hint="eastAsia"/>
          <w:sz w:val="24"/>
          <w:szCs w:val="24"/>
          <w:rtl/>
        </w:rPr>
        <w:t>עבר</w:t>
      </w:r>
      <w:r w:rsidRPr="00000832">
        <w:rPr>
          <w:rFonts w:cstheme="minorHAnsi"/>
          <w:sz w:val="24"/>
          <w:szCs w:val="24"/>
          <w:rtl/>
        </w:rPr>
        <w:t xml:space="preserve"> </w:t>
      </w:r>
      <w:r w:rsidRPr="00000832">
        <w:rPr>
          <w:rFonts w:cstheme="minorHAnsi" w:hint="eastAsia"/>
          <w:sz w:val="24"/>
          <w:szCs w:val="24"/>
          <w:rtl/>
        </w:rPr>
        <w:t>למינכן</w:t>
      </w:r>
      <w:r w:rsidRPr="00000832">
        <w:rPr>
          <w:rFonts w:cstheme="minorHAnsi"/>
          <w:sz w:val="24"/>
          <w:szCs w:val="24"/>
          <w:rtl/>
        </w:rPr>
        <w:t xml:space="preserve"> </w:t>
      </w:r>
      <w:r w:rsidRPr="00000832">
        <w:rPr>
          <w:rFonts w:cstheme="minorHAnsi" w:hint="eastAsia"/>
          <w:sz w:val="24"/>
          <w:szCs w:val="24"/>
          <w:rtl/>
        </w:rPr>
        <w:t>שבמערב</w:t>
      </w:r>
      <w:r w:rsidRPr="00000832">
        <w:rPr>
          <w:rFonts w:cstheme="minorHAnsi"/>
          <w:sz w:val="24"/>
          <w:szCs w:val="24"/>
          <w:rtl/>
        </w:rPr>
        <w:t xml:space="preserve"> </w:t>
      </w:r>
      <w:r w:rsidRPr="00000832">
        <w:rPr>
          <w:rFonts w:cstheme="minorHAnsi" w:hint="eastAsia"/>
          <w:sz w:val="24"/>
          <w:szCs w:val="24"/>
          <w:rtl/>
        </w:rPr>
        <w:t>גרמניה</w:t>
      </w:r>
      <w:r w:rsidRPr="00000832">
        <w:rPr>
          <w:rFonts w:cstheme="minorHAnsi"/>
          <w:sz w:val="24"/>
          <w:szCs w:val="24"/>
          <w:rtl/>
        </w:rPr>
        <w:t xml:space="preserve"> </w:t>
      </w:r>
      <w:r w:rsidRPr="00000832">
        <w:rPr>
          <w:rFonts w:cstheme="minorHAnsi" w:hint="eastAsia"/>
          <w:sz w:val="24"/>
          <w:szCs w:val="24"/>
          <w:rtl/>
        </w:rPr>
        <w:t>ושם</w:t>
      </w:r>
      <w:r w:rsidRPr="00000832">
        <w:rPr>
          <w:rFonts w:cstheme="minorHAnsi"/>
          <w:sz w:val="24"/>
          <w:szCs w:val="24"/>
          <w:rtl/>
        </w:rPr>
        <w:t xml:space="preserve"> </w:t>
      </w:r>
      <w:r w:rsidRPr="00000832">
        <w:rPr>
          <w:rFonts w:cstheme="minorHAnsi" w:hint="cs"/>
          <w:sz w:val="24"/>
          <w:szCs w:val="24"/>
          <w:rtl/>
        </w:rPr>
        <w:t xml:space="preserve">התגורר </w:t>
      </w:r>
      <w:r w:rsidRPr="00000832">
        <w:rPr>
          <w:rFonts w:cstheme="minorHAnsi" w:hint="eastAsia"/>
          <w:sz w:val="24"/>
          <w:szCs w:val="24"/>
          <w:rtl/>
        </w:rPr>
        <w:t>עד</w:t>
      </w:r>
      <w:r w:rsidRPr="00000832">
        <w:rPr>
          <w:rFonts w:cstheme="minorHAnsi"/>
          <w:sz w:val="24"/>
          <w:szCs w:val="24"/>
          <w:rtl/>
        </w:rPr>
        <w:t xml:space="preserve"> </w:t>
      </w:r>
      <w:r w:rsidRPr="00000832">
        <w:rPr>
          <w:rFonts w:cstheme="minorHAnsi" w:hint="eastAsia"/>
          <w:sz w:val="24"/>
          <w:szCs w:val="24"/>
          <w:rtl/>
        </w:rPr>
        <w:t>מותו</w:t>
      </w:r>
      <w:r w:rsidRPr="00000832">
        <w:rPr>
          <w:rFonts w:cstheme="minorHAnsi"/>
          <w:sz w:val="24"/>
          <w:szCs w:val="24"/>
          <w:rtl/>
        </w:rPr>
        <w:t xml:space="preserve"> </w:t>
      </w:r>
      <w:r w:rsidRPr="00000832">
        <w:rPr>
          <w:rFonts w:cstheme="minorHAnsi" w:hint="eastAsia"/>
          <w:sz w:val="24"/>
          <w:szCs w:val="24"/>
          <w:rtl/>
        </w:rPr>
        <w:t>ב</w:t>
      </w:r>
      <w:r w:rsidRPr="00000832">
        <w:rPr>
          <w:rFonts w:cstheme="minorHAnsi"/>
          <w:sz w:val="24"/>
          <w:szCs w:val="24"/>
          <w:rtl/>
        </w:rPr>
        <w:t>-1974.</w:t>
      </w:r>
    </w:p>
    <w:p w14:paraId="4AA77B4E" w14:textId="77777777" w:rsidR="00000832" w:rsidRPr="00000832" w:rsidRDefault="00000832" w:rsidP="00000832">
      <w:pPr>
        <w:bidi/>
        <w:jc w:val="both"/>
        <w:rPr>
          <w:rFonts w:cstheme="minorHAnsi"/>
          <w:sz w:val="24"/>
          <w:szCs w:val="24"/>
          <w:rtl/>
        </w:rPr>
      </w:pPr>
      <w:r w:rsidRPr="00000832">
        <w:rPr>
          <w:rFonts w:cstheme="minorHAnsi" w:hint="eastAsia"/>
          <w:sz w:val="24"/>
          <w:szCs w:val="24"/>
          <w:rtl/>
        </w:rPr>
        <w:t>בשנות</w:t>
      </w:r>
      <w:r w:rsidRPr="00000832">
        <w:rPr>
          <w:rFonts w:cstheme="minorHAnsi"/>
          <w:sz w:val="24"/>
          <w:szCs w:val="24"/>
          <w:rtl/>
        </w:rPr>
        <w:t xml:space="preserve"> הזהב של ברלין היה קסטנר קשור לבוהמה ולחוגי השמאל הליברלי האינטלקטואלי, ובמהלכן שלח ידו בשלל תחומי כתיבה - פיליטונים, מאמרים, תוכניות-קברט, שירים, ואף מספר ספרים פרי עטו </w:t>
      </w:r>
      <w:r w:rsidRPr="00000832">
        <w:rPr>
          <w:rFonts w:cstheme="minorHAnsi" w:hint="cs"/>
          <w:sz w:val="24"/>
          <w:szCs w:val="24"/>
          <w:rtl/>
        </w:rPr>
        <w:t>ש</w:t>
      </w:r>
      <w:r w:rsidRPr="00000832">
        <w:rPr>
          <w:rFonts w:cstheme="minorHAnsi"/>
          <w:sz w:val="24"/>
          <w:szCs w:val="24"/>
          <w:rtl/>
        </w:rPr>
        <w:t xml:space="preserve">ראו אור באותן שנים. </w:t>
      </w:r>
      <w:r w:rsidRPr="00000832">
        <w:rPr>
          <w:rFonts w:cstheme="minorHAnsi" w:hint="eastAsia"/>
          <w:sz w:val="24"/>
          <w:szCs w:val="24"/>
          <w:rtl/>
        </w:rPr>
        <w:t>בצד</w:t>
      </w:r>
      <w:r w:rsidRPr="00000832">
        <w:rPr>
          <w:rFonts w:cstheme="minorHAnsi"/>
          <w:sz w:val="24"/>
          <w:szCs w:val="24"/>
          <w:rtl/>
        </w:rPr>
        <w:t xml:space="preserve"> ספרות </w:t>
      </w:r>
      <w:r w:rsidRPr="00000832">
        <w:rPr>
          <w:rFonts w:cstheme="minorHAnsi" w:hint="cs"/>
          <w:sz w:val="24"/>
          <w:szCs w:val="24"/>
          <w:rtl/>
        </w:rPr>
        <w:t>ל</w:t>
      </w:r>
      <w:r w:rsidRPr="00000832">
        <w:rPr>
          <w:rFonts w:cstheme="minorHAnsi"/>
          <w:sz w:val="24"/>
          <w:szCs w:val="24"/>
          <w:rtl/>
        </w:rPr>
        <w:t>מבוגרים החל באותה עת  בכתיבת ספרות הילדים הנודעת שלו. ספר הילדים שפרסם ב-1928</w:t>
      </w:r>
      <w:r w:rsidRPr="00000832">
        <w:rPr>
          <w:rFonts w:cstheme="minorHAnsi"/>
          <w:sz w:val="24"/>
          <w:szCs w:val="24"/>
        </w:rPr>
        <w:t>,</w:t>
      </w:r>
      <w:r w:rsidRPr="00000832">
        <w:rPr>
          <w:rFonts w:cstheme="minorHAnsi"/>
          <w:sz w:val="24"/>
          <w:szCs w:val="24"/>
          <w:rtl/>
        </w:rPr>
        <w:t xml:space="preserve"> "אמיל והבלשים"</w:t>
      </w:r>
      <w:r w:rsidRPr="00000832">
        <w:rPr>
          <w:rFonts w:cstheme="minorHAnsi"/>
          <w:sz w:val="24"/>
          <w:szCs w:val="24"/>
        </w:rPr>
        <w:t>,</w:t>
      </w:r>
      <w:r w:rsidRPr="00000832">
        <w:rPr>
          <w:rFonts w:cstheme="minorHAnsi"/>
          <w:sz w:val="24"/>
          <w:szCs w:val="24"/>
          <w:rtl/>
        </w:rPr>
        <w:t xml:space="preserve"> זכה מיד לפופולריות רבה ואף </w:t>
      </w:r>
      <w:r w:rsidRPr="00000832">
        <w:rPr>
          <w:rFonts w:cstheme="minorHAnsi" w:hint="cs"/>
          <w:sz w:val="24"/>
          <w:szCs w:val="24"/>
          <w:rtl/>
        </w:rPr>
        <w:t>עובּד</w:t>
      </w:r>
      <w:r w:rsidRPr="00000832">
        <w:rPr>
          <w:rFonts w:cstheme="minorHAnsi"/>
          <w:sz w:val="24"/>
          <w:szCs w:val="24"/>
          <w:rtl/>
        </w:rPr>
        <w:t xml:space="preserve"> לסרט. ספריו הבאים "פצפונת ואנטון" (1931) "הכיתה המעופפת" (1933) ו"אמיל והתאומים" (1934) האהובים הציעו ספרות מסוג חדש –  </w:t>
      </w:r>
      <w:r w:rsidRPr="00000832">
        <w:rPr>
          <w:rFonts w:cstheme="minorHAnsi" w:hint="cs"/>
          <w:sz w:val="24"/>
          <w:szCs w:val="24"/>
          <w:rtl/>
        </w:rPr>
        <w:t xml:space="preserve">כזו </w:t>
      </w:r>
      <w:r w:rsidRPr="00000832">
        <w:rPr>
          <w:rFonts w:cstheme="minorHAnsi"/>
          <w:sz w:val="24"/>
          <w:szCs w:val="24"/>
          <w:rtl/>
        </w:rPr>
        <w:t>העוסקת בבעיות היומיומיות האמיתיות של ילדים מנקודת המבט שלהם עצמם, אך גם ספרות פנטסטית למחצה, כגון "של</w:t>
      </w:r>
      <w:r w:rsidRPr="00000832">
        <w:rPr>
          <w:rFonts w:cstheme="minorHAnsi" w:hint="cs"/>
          <w:sz w:val="24"/>
          <w:szCs w:val="24"/>
          <w:rtl/>
        </w:rPr>
        <w:t>ו</w:t>
      </w:r>
      <w:r w:rsidRPr="00000832">
        <w:rPr>
          <w:rFonts w:cstheme="minorHAnsi"/>
          <w:sz w:val="24"/>
          <w:szCs w:val="24"/>
          <w:rtl/>
        </w:rPr>
        <w:t>שים וחמישה במאי" (1931).</w:t>
      </w:r>
      <w:r w:rsidRPr="00000832">
        <w:rPr>
          <w:rFonts w:cstheme="minorHAnsi" w:hint="cs"/>
          <w:sz w:val="24"/>
          <w:szCs w:val="24"/>
          <w:rtl/>
        </w:rPr>
        <w:t xml:space="preserve"> כתיבתו </w:t>
      </w:r>
      <w:r w:rsidRPr="00000832">
        <w:rPr>
          <w:sz w:val="24"/>
          <w:szCs w:val="24"/>
          <w:rtl/>
        </w:rPr>
        <w:t>נוכח</w:t>
      </w:r>
      <w:r w:rsidRPr="00000832">
        <w:rPr>
          <w:rFonts w:hint="cs"/>
          <w:sz w:val="24"/>
          <w:szCs w:val="24"/>
          <w:rtl/>
        </w:rPr>
        <w:t>ת</w:t>
      </w:r>
      <w:r w:rsidRPr="00000832">
        <w:rPr>
          <w:sz w:val="24"/>
          <w:szCs w:val="24"/>
          <w:rtl/>
        </w:rPr>
        <w:t xml:space="preserve"> בתרבויות רבות הרבה מעבר לעצם התרגום של ספריו, גם בזכות </w:t>
      </w:r>
      <w:r w:rsidRPr="00000832">
        <w:rPr>
          <w:rFonts w:hint="cs"/>
          <w:sz w:val="24"/>
          <w:szCs w:val="24"/>
          <w:rtl/>
        </w:rPr>
        <w:t>עיבוד יצירותיו</w:t>
      </w:r>
      <w:r w:rsidRPr="00000832">
        <w:rPr>
          <w:sz w:val="24"/>
          <w:szCs w:val="24"/>
          <w:rtl/>
        </w:rPr>
        <w:t xml:space="preserve"> ל</w:t>
      </w:r>
      <w:r w:rsidRPr="00000832">
        <w:rPr>
          <w:rFonts w:hint="cs"/>
          <w:sz w:val="24"/>
          <w:szCs w:val="24"/>
          <w:rtl/>
        </w:rPr>
        <w:t xml:space="preserve">סוגי </w:t>
      </w:r>
      <w:r w:rsidRPr="00000832">
        <w:rPr>
          <w:sz w:val="24"/>
          <w:szCs w:val="24"/>
          <w:rtl/>
        </w:rPr>
        <w:t xml:space="preserve">מדיום נוספים, בעיקר שירה, מחזות וסרטי קולנוע. </w:t>
      </w:r>
    </w:p>
    <w:p w14:paraId="16324E15" w14:textId="77777777" w:rsidR="00000832" w:rsidRPr="00000832" w:rsidRDefault="00000832" w:rsidP="00000832">
      <w:pPr>
        <w:bidi/>
        <w:jc w:val="both"/>
        <w:rPr>
          <w:rFonts w:cstheme="minorHAnsi"/>
          <w:sz w:val="24"/>
          <w:szCs w:val="24"/>
        </w:rPr>
      </w:pPr>
      <w:r w:rsidRPr="00000832">
        <w:rPr>
          <w:rFonts w:cstheme="minorHAnsi" w:hint="eastAsia"/>
          <w:sz w:val="24"/>
          <w:szCs w:val="24"/>
          <w:rtl/>
        </w:rPr>
        <w:t>קסטנר</w:t>
      </w:r>
      <w:r w:rsidRPr="00000832">
        <w:rPr>
          <w:rFonts w:cstheme="minorHAnsi"/>
          <w:sz w:val="24"/>
          <w:szCs w:val="24"/>
          <w:rtl/>
        </w:rPr>
        <w:t xml:space="preserve"> </w:t>
      </w:r>
      <w:r w:rsidRPr="00000832">
        <w:rPr>
          <w:rFonts w:cstheme="minorHAnsi" w:hint="eastAsia"/>
          <w:sz w:val="24"/>
          <w:szCs w:val="24"/>
          <w:rtl/>
        </w:rPr>
        <w:t>בחר</w:t>
      </w:r>
      <w:r w:rsidRPr="00000832">
        <w:rPr>
          <w:rFonts w:cstheme="minorHAnsi"/>
          <w:sz w:val="24"/>
          <w:szCs w:val="24"/>
          <w:rtl/>
        </w:rPr>
        <w:t xml:space="preserve"> </w:t>
      </w:r>
      <w:r w:rsidRPr="00000832">
        <w:rPr>
          <w:rFonts w:cstheme="minorHAnsi" w:hint="eastAsia"/>
          <w:sz w:val="24"/>
          <w:szCs w:val="24"/>
          <w:rtl/>
        </w:rPr>
        <w:t>להישאר</w:t>
      </w:r>
      <w:r w:rsidRPr="00000832">
        <w:rPr>
          <w:rFonts w:cstheme="minorHAnsi"/>
          <w:sz w:val="24"/>
          <w:szCs w:val="24"/>
          <w:rtl/>
        </w:rPr>
        <w:t xml:space="preserve"> </w:t>
      </w:r>
      <w:r w:rsidRPr="00000832">
        <w:rPr>
          <w:rFonts w:cstheme="minorHAnsi" w:hint="cs"/>
          <w:sz w:val="24"/>
          <w:szCs w:val="24"/>
          <w:rtl/>
        </w:rPr>
        <w:t>ב</w:t>
      </w:r>
      <w:r w:rsidRPr="00000832">
        <w:rPr>
          <w:rFonts w:cstheme="minorHAnsi" w:hint="eastAsia"/>
          <w:sz w:val="24"/>
          <w:szCs w:val="24"/>
          <w:rtl/>
        </w:rPr>
        <w:t>גרמניה</w:t>
      </w:r>
      <w:r w:rsidRPr="00000832">
        <w:rPr>
          <w:rFonts w:cstheme="minorHAnsi"/>
          <w:sz w:val="24"/>
          <w:szCs w:val="24"/>
          <w:rtl/>
        </w:rPr>
        <w:t xml:space="preserve"> </w:t>
      </w:r>
      <w:r w:rsidRPr="00000832">
        <w:rPr>
          <w:rFonts w:cstheme="minorHAnsi" w:hint="eastAsia"/>
          <w:sz w:val="24"/>
          <w:szCs w:val="24"/>
          <w:rtl/>
        </w:rPr>
        <w:t>הנאצית</w:t>
      </w:r>
      <w:r w:rsidRPr="00000832">
        <w:rPr>
          <w:rFonts w:cstheme="minorHAnsi"/>
          <w:sz w:val="24"/>
          <w:szCs w:val="24"/>
          <w:rtl/>
        </w:rPr>
        <w:t xml:space="preserve">. </w:t>
      </w:r>
      <w:r w:rsidRPr="00000832">
        <w:rPr>
          <w:rFonts w:cstheme="minorHAnsi" w:hint="eastAsia"/>
          <w:sz w:val="24"/>
          <w:szCs w:val="24"/>
          <w:rtl/>
        </w:rPr>
        <w:t>הוא</w:t>
      </w:r>
      <w:r w:rsidRPr="00000832">
        <w:rPr>
          <w:rFonts w:cstheme="minorHAnsi"/>
          <w:sz w:val="24"/>
          <w:szCs w:val="24"/>
          <w:rtl/>
        </w:rPr>
        <w:t xml:space="preserve"> </w:t>
      </w:r>
      <w:r w:rsidRPr="00000832">
        <w:rPr>
          <w:rFonts w:cstheme="minorHAnsi" w:hint="eastAsia"/>
          <w:sz w:val="24"/>
          <w:szCs w:val="24"/>
          <w:rtl/>
        </w:rPr>
        <w:t>אמנם</w:t>
      </w:r>
      <w:r w:rsidRPr="00000832">
        <w:rPr>
          <w:rFonts w:cstheme="minorHAnsi"/>
          <w:sz w:val="24"/>
          <w:szCs w:val="24"/>
          <w:rtl/>
        </w:rPr>
        <w:t xml:space="preserve"> </w:t>
      </w:r>
      <w:r w:rsidRPr="00000832">
        <w:rPr>
          <w:rFonts w:cstheme="minorHAnsi" w:hint="eastAsia"/>
          <w:sz w:val="24"/>
          <w:szCs w:val="24"/>
          <w:rtl/>
        </w:rPr>
        <w:t>נחשד</w:t>
      </w:r>
      <w:r w:rsidRPr="00000832">
        <w:rPr>
          <w:rFonts w:cstheme="minorHAnsi"/>
          <w:sz w:val="24"/>
          <w:szCs w:val="24"/>
          <w:rtl/>
        </w:rPr>
        <w:t xml:space="preserve"> </w:t>
      </w:r>
      <w:r w:rsidRPr="00000832">
        <w:rPr>
          <w:rFonts w:cstheme="minorHAnsi" w:hint="eastAsia"/>
          <w:sz w:val="24"/>
          <w:szCs w:val="24"/>
          <w:rtl/>
        </w:rPr>
        <w:t>כאיש</w:t>
      </w:r>
      <w:r w:rsidRPr="00000832">
        <w:rPr>
          <w:rFonts w:cstheme="minorHAnsi"/>
          <w:sz w:val="24"/>
          <w:szCs w:val="24"/>
          <w:rtl/>
        </w:rPr>
        <w:t xml:space="preserve"> </w:t>
      </w:r>
      <w:r w:rsidRPr="00000832">
        <w:rPr>
          <w:rFonts w:cstheme="minorHAnsi" w:hint="eastAsia"/>
          <w:sz w:val="24"/>
          <w:szCs w:val="24"/>
          <w:rtl/>
        </w:rPr>
        <w:t>שמאל</w:t>
      </w:r>
      <w:r w:rsidRPr="00000832">
        <w:rPr>
          <w:rFonts w:cstheme="minorHAnsi"/>
          <w:sz w:val="24"/>
          <w:szCs w:val="24"/>
          <w:rtl/>
        </w:rPr>
        <w:t xml:space="preserve">, </w:t>
      </w:r>
      <w:r w:rsidRPr="00000832">
        <w:rPr>
          <w:rFonts w:cstheme="minorHAnsi" w:hint="eastAsia"/>
          <w:sz w:val="24"/>
          <w:szCs w:val="24"/>
          <w:rtl/>
        </w:rPr>
        <w:t>ספריו</w:t>
      </w:r>
      <w:r w:rsidRPr="00000832">
        <w:rPr>
          <w:rFonts w:cstheme="minorHAnsi"/>
          <w:sz w:val="24"/>
          <w:szCs w:val="24"/>
          <w:rtl/>
        </w:rPr>
        <w:t xml:space="preserve"> </w:t>
      </w:r>
      <w:r w:rsidRPr="00000832">
        <w:rPr>
          <w:rFonts w:cstheme="minorHAnsi" w:hint="eastAsia"/>
          <w:sz w:val="24"/>
          <w:szCs w:val="24"/>
          <w:rtl/>
        </w:rPr>
        <w:t>הועלו</w:t>
      </w:r>
      <w:r w:rsidRPr="00000832">
        <w:rPr>
          <w:rFonts w:cstheme="minorHAnsi"/>
          <w:sz w:val="24"/>
          <w:szCs w:val="24"/>
          <w:rtl/>
        </w:rPr>
        <w:t xml:space="preserve"> </w:t>
      </w:r>
      <w:r w:rsidRPr="00000832">
        <w:rPr>
          <w:rFonts w:cstheme="minorHAnsi" w:hint="eastAsia"/>
          <w:sz w:val="24"/>
          <w:szCs w:val="24"/>
          <w:rtl/>
        </w:rPr>
        <w:t>באש</w:t>
      </w:r>
      <w:r w:rsidRPr="00000832">
        <w:rPr>
          <w:rFonts w:cstheme="minorHAnsi"/>
          <w:sz w:val="24"/>
          <w:szCs w:val="24"/>
          <w:rtl/>
        </w:rPr>
        <w:t xml:space="preserve"> ו</w:t>
      </w:r>
      <w:r w:rsidRPr="00000832">
        <w:rPr>
          <w:rFonts w:cstheme="minorHAnsi" w:hint="eastAsia"/>
          <w:sz w:val="24"/>
          <w:szCs w:val="24"/>
          <w:rtl/>
        </w:rPr>
        <w:t>הוא</w:t>
      </w:r>
      <w:r w:rsidRPr="00000832">
        <w:rPr>
          <w:rFonts w:cstheme="minorHAnsi"/>
          <w:sz w:val="24"/>
          <w:szCs w:val="24"/>
          <w:rtl/>
        </w:rPr>
        <w:t xml:space="preserve"> </w:t>
      </w:r>
      <w:r w:rsidRPr="00000832">
        <w:rPr>
          <w:rFonts w:cstheme="minorHAnsi" w:hint="eastAsia"/>
          <w:sz w:val="24"/>
          <w:szCs w:val="24"/>
          <w:rtl/>
        </w:rPr>
        <w:t>אף</w:t>
      </w:r>
      <w:r w:rsidRPr="00000832">
        <w:rPr>
          <w:rFonts w:cstheme="minorHAnsi"/>
          <w:sz w:val="24"/>
          <w:szCs w:val="24"/>
          <w:rtl/>
        </w:rPr>
        <w:t xml:space="preserve"> </w:t>
      </w:r>
      <w:r w:rsidRPr="00000832">
        <w:rPr>
          <w:rFonts w:cstheme="minorHAnsi" w:hint="eastAsia"/>
          <w:sz w:val="24"/>
          <w:szCs w:val="24"/>
          <w:rtl/>
        </w:rPr>
        <w:t>נחקר</w:t>
      </w:r>
      <w:r w:rsidRPr="00000832">
        <w:rPr>
          <w:rFonts w:cstheme="minorHAnsi"/>
          <w:sz w:val="24"/>
          <w:szCs w:val="24"/>
          <w:rtl/>
        </w:rPr>
        <w:t xml:space="preserve"> </w:t>
      </w:r>
      <w:r w:rsidRPr="00000832">
        <w:rPr>
          <w:rFonts w:cstheme="minorHAnsi" w:hint="eastAsia"/>
          <w:sz w:val="24"/>
          <w:szCs w:val="24"/>
          <w:rtl/>
        </w:rPr>
        <w:t>על</w:t>
      </w:r>
      <w:r w:rsidRPr="00000832">
        <w:rPr>
          <w:rFonts w:cstheme="minorHAnsi"/>
          <w:sz w:val="24"/>
          <w:szCs w:val="24"/>
          <w:rtl/>
        </w:rPr>
        <w:t xml:space="preserve"> </w:t>
      </w:r>
      <w:r w:rsidRPr="00000832">
        <w:rPr>
          <w:rFonts w:cstheme="minorHAnsi" w:hint="eastAsia"/>
          <w:sz w:val="24"/>
          <w:szCs w:val="24"/>
          <w:rtl/>
        </w:rPr>
        <w:t>ידי</w:t>
      </w:r>
      <w:r w:rsidRPr="00000832">
        <w:rPr>
          <w:rFonts w:cstheme="minorHAnsi"/>
          <w:sz w:val="24"/>
          <w:szCs w:val="24"/>
          <w:rtl/>
        </w:rPr>
        <w:t xml:space="preserve"> </w:t>
      </w:r>
      <w:r w:rsidRPr="00000832">
        <w:rPr>
          <w:rFonts w:cstheme="minorHAnsi" w:hint="eastAsia"/>
          <w:sz w:val="24"/>
          <w:szCs w:val="24"/>
          <w:rtl/>
        </w:rPr>
        <w:t>הגסטפו</w:t>
      </w:r>
      <w:r w:rsidRPr="00000832">
        <w:rPr>
          <w:rFonts w:cstheme="minorHAnsi"/>
          <w:sz w:val="24"/>
          <w:szCs w:val="24"/>
          <w:rtl/>
        </w:rPr>
        <w:t xml:space="preserve">, </w:t>
      </w:r>
      <w:r w:rsidRPr="00000832">
        <w:rPr>
          <w:rFonts w:cstheme="minorHAnsi" w:hint="eastAsia"/>
          <w:sz w:val="24"/>
          <w:szCs w:val="24"/>
          <w:rtl/>
        </w:rPr>
        <w:t>אבל</w:t>
      </w:r>
      <w:r w:rsidRPr="00000832">
        <w:rPr>
          <w:rFonts w:cstheme="minorHAnsi"/>
          <w:sz w:val="24"/>
          <w:szCs w:val="24"/>
          <w:rtl/>
        </w:rPr>
        <w:t xml:space="preserve"> </w:t>
      </w:r>
      <w:r w:rsidRPr="00000832">
        <w:rPr>
          <w:rFonts w:cstheme="minorHAnsi" w:hint="cs"/>
          <w:sz w:val="24"/>
          <w:szCs w:val="24"/>
          <w:rtl/>
        </w:rPr>
        <w:t xml:space="preserve">התמיד בפרסום </w:t>
      </w:r>
      <w:r w:rsidRPr="00000832">
        <w:rPr>
          <w:rFonts w:cstheme="minorHAnsi"/>
          <w:sz w:val="24"/>
          <w:szCs w:val="24"/>
          <w:rtl/>
        </w:rPr>
        <w:t>ספריו בשווי</w:t>
      </w:r>
      <w:r w:rsidRPr="00000832">
        <w:rPr>
          <w:rFonts w:cstheme="minorHAnsi" w:hint="cs"/>
          <w:sz w:val="24"/>
          <w:szCs w:val="24"/>
          <w:rtl/>
        </w:rPr>
        <w:t>י</w:t>
      </w:r>
      <w:r w:rsidRPr="00000832">
        <w:rPr>
          <w:rFonts w:cstheme="minorHAnsi"/>
          <w:sz w:val="24"/>
          <w:szCs w:val="24"/>
          <w:rtl/>
        </w:rPr>
        <w:t>ץ באישור השלטונות ואף הוסיף לכתוב ולפרסם בגרמניה</w:t>
      </w:r>
      <w:r w:rsidRPr="00000832">
        <w:rPr>
          <w:rFonts w:cstheme="minorHAnsi" w:hint="cs"/>
          <w:sz w:val="24"/>
          <w:szCs w:val="24"/>
          <w:rtl/>
        </w:rPr>
        <w:t>,</w:t>
      </w:r>
      <w:r w:rsidRPr="00000832">
        <w:rPr>
          <w:rFonts w:cstheme="minorHAnsi"/>
          <w:sz w:val="24"/>
          <w:szCs w:val="24"/>
          <w:rtl/>
        </w:rPr>
        <w:t xml:space="preserve"> אם כי בשם בדוי. הוא </w:t>
      </w:r>
      <w:r w:rsidRPr="00000832">
        <w:rPr>
          <w:rFonts w:cstheme="minorHAnsi" w:hint="eastAsia"/>
          <w:sz w:val="24"/>
          <w:szCs w:val="24"/>
          <w:rtl/>
        </w:rPr>
        <w:t>שיתף</w:t>
      </w:r>
      <w:r w:rsidRPr="00000832">
        <w:rPr>
          <w:rFonts w:cstheme="minorHAnsi"/>
          <w:sz w:val="24"/>
          <w:szCs w:val="24"/>
          <w:rtl/>
        </w:rPr>
        <w:t xml:space="preserve"> פעולה </w:t>
      </w:r>
      <w:r w:rsidRPr="00000832">
        <w:rPr>
          <w:rFonts w:cstheme="minorHAnsi" w:hint="eastAsia"/>
          <w:sz w:val="24"/>
          <w:szCs w:val="24"/>
          <w:rtl/>
        </w:rPr>
        <w:t>עם</w:t>
      </w:r>
      <w:r w:rsidRPr="00000832">
        <w:rPr>
          <w:rFonts w:cstheme="minorHAnsi"/>
          <w:sz w:val="24"/>
          <w:szCs w:val="24"/>
          <w:rtl/>
        </w:rPr>
        <w:t xml:space="preserve"> תעשיי</w:t>
      </w:r>
      <w:r w:rsidRPr="00000832">
        <w:rPr>
          <w:rFonts w:cstheme="minorHAnsi" w:hint="eastAsia"/>
          <w:sz w:val="24"/>
          <w:szCs w:val="24"/>
          <w:rtl/>
        </w:rPr>
        <w:t>ת</w:t>
      </w:r>
      <w:r w:rsidRPr="00000832">
        <w:rPr>
          <w:rFonts w:cstheme="minorHAnsi"/>
          <w:sz w:val="24"/>
          <w:szCs w:val="24"/>
          <w:rtl/>
        </w:rPr>
        <w:t xml:space="preserve"> הסרטים  שהי</w:t>
      </w:r>
      <w:r w:rsidRPr="00000832">
        <w:rPr>
          <w:rFonts w:cstheme="minorHAnsi" w:hint="eastAsia"/>
          <w:sz w:val="24"/>
          <w:szCs w:val="24"/>
          <w:rtl/>
        </w:rPr>
        <w:t>י</w:t>
      </w:r>
      <w:r w:rsidRPr="00000832">
        <w:rPr>
          <w:rFonts w:cstheme="minorHAnsi"/>
          <w:sz w:val="24"/>
          <w:szCs w:val="24"/>
          <w:rtl/>
        </w:rPr>
        <w:t>תה בבעלות השלטונות ובפיקוחם</w:t>
      </w:r>
      <w:r w:rsidRPr="00000832">
        <w:rPr>
          <w:rFonts w:cstheme="minorHAnsi" w:hint="cs"/>
          <w:sz w:val="24"/>
          <w:szCs w:val="24"/>
          <w:rtl/>
        </w:rPr>
        <w:t xml:space="preserve">. </w:t>
      </w:r>
      <w:r w:rsidRPr="00000832">
        <w:rPr>
          <w:rFonts w:cstheme="minorHAnsi"/>
          <w:sz w:val="24"/>
          <w:szCs w:val="24"/>
          <w:rtl/>
        </w:rPr>
        <w:t xml:space="preserve">לאחר המלחמה עבר למינכן, שם כתב את ספרו המפורסם  "אורה הכפולה", ובעיקר עסק בתיאטרון. הוא לא פרסם כמעט דבר על התקופה הנאצית. </w:t>
      </w:r>
    </w:p>
    <w:p w14:paraId="22EA40F1" w14:textId="77777777" w:rsidR="00000832" w:rsidRPr="00000832" w:rsidRDefault="00000832" w:rsidP="00000832">
      <w:pPr>
        <w:bidi/>
        <w:jc w:val="both"/>
        <w:rPr>
          <w:rFonts w:cstheme="minorHAnsi"/>
          <w:sz w:val="24"/>
          <w:szCs w:val="24"/>
          <w:rtl/>
        </w:rPr>
      </w:pPr>
      <w:r w:rsidRPr="00000832">
        <w:rPr>
          <w:rFonts w:cstheme="minorHAnsi" w:hint="cs"/>
          <w:sz w:val="24"/>
          <w:szCs w:val="24"/>
          <w:rtl/>
        </w:rPr>
        <w:t xml:space="preserve">בחייו האישיים נודע קסטנר בקשר העמוק והמיוחד שלו עם אמו ובקשריו הרומנטיים הרבים עם נשים. הוא לא נישא ובאופן אירוני נולד לו בן יחיד רק בערוב ימיו. </w:t>
      </w:r>
      <w:r w:rsidRPr="00000832">
        <w:rPr>
          <w:rFonts w:cstheme="minorHAnsi"/>
          <w:sz w:val="24"/>
          <w:szCs w:val="24"/>
          <w:rtl/>
        </w:rPr>
        <w:t>עם מותו הועבר ע</w:t>
      </w:r>
      <w:r w:rsidRPr="00000832">
        <w:rPr>
          <w:rFonts w:cstheme="minorHAnsi" w:hint="cs"/>
          <w:sz w:val="24"/>
          <w:szCs w:val="24"/>
          <w:rtl/>
        </w:rPr>
        <w:t>י</w:t>
      </w:r>
      <w:r w:rsidRPr="00000832">
        <w:rPr>
          <w:rFonts w:cstheme="minorHAnsi"/>
          <w:sz w:val="24"/>
          <w:szCs w:val="24"/>
          <w:rtl/>
        </w:rPr>
        <w:t>זבונו לארכיון הספרת הגרמנית במרבך, הכולל כמויות עצומות של מכתבים שקיבל מילדים לאורך כל חייו.</w:t>
      </w:r>
      <w:r w:rsidRPr="00000832">
        <w:rPr>
          <w:rFonts w:cstheme="minorHAnsi" w:hint="cs"/>
          <w:sz w:val="24"/>
          <w:szCs w:val="24"/>
          <w:rtl/>
        </w:rPr>
        <w:t xml:space="preserve"> </w:t>
      </w:r>
    </w:p>
    <w:p w14:paraId="0FCA11B4" w14:textId="77777777" w:rsidR="00000832" w:rsidRPr="00000832" w:rsidRDefault="00000832" w:rsidP="00000832">
      <w:pPr>
        <w:bidi/>
        <w:jc w:val="both"/>
        <w:rPr>
          <w:rFonts w:cstheme="minorHAnsi"/>
          <w:sz w:val="24"/>
          <w:szCs w:val="24"/>
        </w:rPr>
      </w:pPr>
      <w:r w:rsidRPr="00000832">
        <w:rPr>
          <w:rFonts w:cstheme="minorHAnsi" w:hint="cs"/>
          <w:sz w:val="24"/>
          <w:szCs w:val="24"/>
          <w:rtl/>
        </w:rPr>
        <w:t>בכנס לציון 50 שנה למותו של אריך קסטנר נבקש בין השאר לפענח את סוד הצלחתו העצומה בתרבות הארץ-ישראלית והישראלית ואת הנכונות ל</w:t>
      </w:r>
      <w:r w:rsidRPr="00000832">
        <w:rPr>
          <w:rFonts w:cstheme="minorHAnsi"/>
          <w:sz w:val="24"/>
          <w:szCs w:val="24"/>
          <w:rtl/>
        </w:rPr>
        <w:t>התעל</w:t>
      </w:r>
      <w:r w:rsidRPr="00000832">
        <w:rPr>
          <w:rFonts w:cstheme="minorHAnsi" w:hint="cs"/>
          <w:sz w:val="24"/>
          <w:szCs w:val="24"/>
          <w:rtl/>
        </w:rPr>
        <w:t xml:space="preserve">ם </w:t>
      </w:r>
      <w:r w:rsidRPr="00000832">
        <w:rPr>
          <w:rFonts w:cstheme="minorHAnsi"/>
          <w:sz w:val="24"/>
          <w:szCs w:val="24"/>
          <w:rtl/>
        </w:rPr>
        <w:t>מ</w:t>
      </w:r>
      <w:r w:rsidRPr="00000832">
        <w:rPr>
          <w:rFonts w:cstheme="minorHAnsi" w:hint="cs"/>
          <w:sz w:val="24"/>
          <w:szCs w:val="24"/>
          <w:rtl/>
        </w:rPr>
        <w:t>התנהגותו בתקופת הרייך השלישי, סלחנות שסופרים גרמנים אחרים לא זכו לה</w:t>
      </w:r>
      <w:r w:rsidRPr="00000832">
        <w:rPr>
          <w:rFonts w:cstheme="minorHAnsi"/>
          <w:sz w:val="24"/>
          <w:szCs w:val="24"/>
          <w:rtl/>
        </w:rPr>
        <w:t>.</w:t>
      </w:r>
      <w:r w:rsidRPr="00000832">
        <w:rPr>
          <w:rFonts w:cstheme="minorHAnsi" w:hint="cs"/>
          <w:sz w:val="24"/>
          <w:szCs w:val="24"/>
          <w:rtl/>
        </w:rPr>
        <w:t xml:space="preserve"> </w:t>
      </w:r>
    </w:p>
    <w:p w14:paraId="532A474C" w14:textId="77777777" w:rsidR="00B6053B" w:rsidRDefault="00B6053B" w:rsidP="00000832">
      <w:pPr>
        <w:bidi/>
        <w:jc w:val="both"/>
        <w:rPr>
          <w:rFonts w:cstheme="minorHAnsi"/>
          <w:sz w:val="24"/>
          <w:szCs w:val="24"/>
          <w:rtl/>
        </w:rPr>
      </w:pPr>
    </w:p>
    <w:p w14:paraId="08DBC6D7" w14:textId="77777777" w:rsidR="00B6053B" w:rsidRDefault="00B6053B" w:rsidP="00B6053B">
      <w:pPr>
        <w:bidi/>
        <w:jc w:val="both"/>
        <w:rPr>
          <w:rFonts w:cstheme="minorHAnsi"/>
          <w:sz w:val="24"/>
          <w:szCs w:val="24"/>
          <w:rtl/>
        </w:rPr>
      </w:pPr>
    </w:p>
    <w:p w14:paraId="5615EA0D" w14:textId="688C736E" w:rsidR="00000832" w:rsidRPr="00000832" w:rsidRDefault="00000832" w:rsidP="00B6053B">
      <w:pPr>
        <w:bidi/>
        <w:jc w:val="both"/>
        <w:rPr>
          <w:rFonts w:cstheme="minorHAnsi"/>
          <w:sz w:val="24"/>
          <w:szCs w:val="24"/>
        </w:rPr>
      </w:pPr>
      <w:r w:rsidRPr="00000832">
        <w:rPr>
          <w:rFonts w:cstheme="minorHAnsi"/>
          <w:sz w:val="24"/>
          <w:szCs w:val="24"/>
          <w:rtl/>
        </w:rPr>
        <w:t>בכנס אנו מעוניינים ל</w:t>
      </w:r>
      <w:r w:rsidRPr="00000832">
        <w:rPr>
          <w:rFonts w:cstheme="minorHAnsi" w:hint="cs"/>
          <w:sz w:val="24"/>
          <w:szCs w:val="24"/>
          <w:rtl/>
        </w:rPr>
        <w:t xml:space="preserve">יצור מפגש של </w:t>
      </w:r>
      <w:r w:rsidRPr="00000832">
        <w:rPr>
          <w:rFonts w:cstheme="minorHAnsi"/>
          <w:sz w:val="24"/>
          <w:szCs w:val="24"/>
          <w:rtl/>
        </w:rPr>
        <w:t>חוקרות וחוקרים</w:t>
      </w:r>
      <w:r w:rsidRPr="00000832">
        <w:rPr>
          <w:rFonts w:cstheme="minorHAnsi" w:hint="cs"/>
          <w:sz w:val="24"/>
          <w:szCs w:val="24"/>
          <w:rtl/>
        </w:rPr>
        <w:t xml:space="preserve"> עם יוצרים, סופרים, אנשי חינוך ותקשורת,</w:t>
      </w:r>
      <w:r w:rsidRPr="00000832">
        <w:rPr>
          <w:rFonts w:cstheme="minorHAnsi"/>
          <w:sz w:val="24"/>
          <w:szCs w:val="24"/>
          <w:rtl/>
        </w:rPr>
        <w:t xml:space="preserve"> שיעסקו </w:t>
      </w:r>
      <w:r w:rsidRPr="00000832">
        <w:rPr>
          <w:rFonts w:cstheme="minorHAnsi" w:hint="cs"/>
          <w:sz w:val="24"/>
          <w:szCs w:val="24"/>
          <w:rtl/>
        </w:rPr>
        <w:t xml:space="preserve">כולם </w:t>
      </w:r>
      <w:r w:rsidRPr="00000832">
        <w:rPr>
          <w:rFonts w:cstheme="minorHAnsi"/>
          <w:sz w:val="24"/>
          <w:szCs w:val="24"/>
          <w:rtl/>
        </w:rPr>
        <w:t>בדמותו ו</w:t>
      </w:r>
      <w:sdt>
        <w:sdtPr>
          <w:rPr>
            <w:rFonts w:cstheme="minorHAnsi"/>
            <w:sz w:val="24"/>
            <w:szCs w:val="24"/>
            <w:rtl/>
          </w:rPr>
          <w:tag w:val="goog_rdk_37"/>
          <w:id w:val="-517004410"/>
        </w:sdtPr>
        <w:sdtContent>
          <w:r w:rsidRPr="00000832">
            <w:rPr>
              <w:rFonts w:cstheme="minorHAnsi"/>
              <w:sz w:val="24"/>
              <w:szCs w:val="24"/>
              <w:rtl/>
            </w:rPr>
            <w:t>ב</w:t>
          </w:r>
        </w:sdtContent>
      </w:sdt>
      <w:r w:rsidRPr="00000832">
        <w:rPr>
          <w:rFonts w:cstheme="minorHAnsi"/>
          <w:sz w:val="24"/>
          <w:szCs w:val="24"/>
          <w:rtl/>
        </w:rPr>
        <w:t>אישיותו של קסטנר בהקשרים ההיסטוריים</w:t>
      </w:r>
      <w:r w:rsidRPr="00000832">
        <w:rPr>
          <w:rFonts w:cstheme="minorHAnsi" w:hint="cs"/>
          <w:sz w:val="24"/>
          <w:szCs w:val="24"/>
          <w:rtl/>
        </w:rPr>
        <w:t>,</w:t>
      </w:r>
      <w:r w:rsidRPr="00000832">
        <w:rPr>
          <w:rFonts w:cstheme="minorHAnsi"/>
          <w:sz w:val="24"/>
          <w:szCs w:val="24"/>
          <w:rtl/>
        </w:rPr>
        <w:t xml:space="preserve"> הפוליטיים והחברתיים שבהם פעל, וכמובן ביצירתו הענפה ובהתקבלותה. נשמח לקבל הצעות להרצאות על הנושאים הבאים, אך גם נושאים אחרים ש</w:t>
      </w:r>
      <w:r w:rsidRPr="00000832">
        <w:rPr>
          <w:rFonts w:cstheme="minorHAnsi" w:hint="cs"/>
          <w:sz w:val="24"/>
          <w:szCs w:val="24"/>
          <w:rtl/>
        </w:rPr>
        <w:t>אינם</w:t>
      </w:r>
      <w:r w:rsidRPr="00000832">
        <w:rPr>
          <w:rFonts w:cstheme="minorHAnsi"/>
          <w:sz w:val="24"/>
          <w:szCs w:val="24"/>
          <w:rtl/>
        </w:rPr>
        <w:t xml:space="preserve"> מצוינים כאן</w:t>
      </w:r>
      <w:sdt>
        <w:sdtPr>
          <w:rPr>
            <w:rFonts w:cstheme="minorHAnsi"/>
            <w:sz w:val="24"/>
            <w:szCs w:val="24"/>
            <w:rtl/>
          </w:rPr>
          <w:tag w:val="goog_rdk_38"/>
          <w:id w:val="227194967"/>
        </w:sdtPr>
        <w:sdtContent>
          <w:r w:rsidRPr="00000832">
            <w:rPr>
              <w:rFonts w:cstheme="minorHAnsi"/>
              <w:sz w:val="24"/>
              <w:szCs w:val="24"/>
              <w:rtl/>
            </w:rPr>
            <w:t xml:space="preserve"> יישקלו בהחלט</w:t>
          </w:r>
        </w:sdtContent>
      </w:sdt>
      <w:sdt>
        <w:sdtPr>
          <w:rPr>
            <w:rFonts w:cstheme="minorHAnsi"/>
            <w:sz w:val="24"/>
            <w:szCs w:val="24"/>
            <w:rtl/>
          </w:rPr>
          <w:tag w:val="goog_rdk_39"/>
          <w:id w:val="887068571"/>
        </w:sdtPr>
        <w:sdtContent/>
      </w:sdt>
      <w:r w:rsidRPr="00000832">
        <w:rPr>
          <w:rFonts w:cstheme="minorHAnsi"/>
          <w:sz w:val="24"/>
          <w:szCs w:val="24"/>
        </w:rPr>
        <w:t>:</w:t>
      </w:r>
    </w:p>
    <w:p w14:paraId="21C0CF63" w14:textId="77777777" w:rsidR="00000832" w:rsidRPr="00000832" w:rsidRDefault="00000832" w:rsidP="00000832">
      <w:pPr>
        <w:numPr>
          <w:ilvl w:val="0"/>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color w:val="000000"/>
          <w:sz w:val="24"/>
          <w:szCs w:val="24"/>
          <w:rtl/>
        </w:rPr>
        <w:t xml:space="preserve">הביוגרפיה של קסטנר </w:t>
      </w:r>
    </w:p>
    <w:p w14:paraId="7CE0DA8F" w14:textId="3EBD0080" w:rsidR="00000832" w:rsidRPr="00000832" w:rsidRDefault="00000832" w:rsidP="00000832">
      <w:pPr>
        <w:numPr>
          <w:ilvl w:val="1"/>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sz w:val="24"/>
          <w:szCs w:val="24"/>
          <w:rtl/>
        </w:rPr>
        <w:t>ילדותו ונעוריו בדרזדן</w:t>
      </w:r>
    </w:p>
    <w:p w14:paraId="592D98BB" w14:textId="77777777" w:rsidR="00000832" w:rsidRPr="00000832" w:rsidRDefault="00000832" w:rsidP="00000832">
      <w:pPr>
        <w:numPr>
          <w:ilvl w:val="1"/>
          <w:numId w:val="2"/>
        </w:numPr>
        <w:pBdr>
          <w:top w:val="nil"/>
          <w:left w:val="nil"/>
          <w:bottom w:val="nil"/>
          <w:right w:val="nil"/>
          <w:between w:val="nil"/>
        </w:pBdr>
        <w:bidi/>
        <w:spacing w:after="0"/>
        <w:jc w:val="both"/>
        <w:rPr>
          <w:rFonts w:cstheme="minorHAnsi"/>
          <w:sz w:val="24"/>
          <w:szCs w:val="24"/>
        </w:rPr>
      </w:pPr>
      <w:r w:rsidRPr="00000832">
        <w:rPr>
          <w:rFonts w:cstheme="minorHAnsi"/>
          <w:sz w:val="24"/>
          <w:szCs w:val="24"/>
          <w:rtl/>
        </w:rPr>
        <w:t>פעילותו בברלין בתקופת ויימאר</w:t>
      </w:r>
    </w:p>
    <w:p w14:paraId="454936A5" w14:textId="64CC1C93" w:rsidR="00000832" w:rsidRPr="00000832" w:rsidRDefault="00000832" w:rsidP="00000832">
      <w:pPr>
        <w:numPr>
          <w:ilvl w:val="1"/>
          <w:numId w:val="2"/>
        </w:numPr>
        <w:pBdr>
          <w:top w:val="nil"/>
          <w:left w:val="nil"/>
          <w:bottom w:val="nil"/>
          <w:right w:val="nil"/>
          <w:between w:val="nil"/>
        </w:pBdr>
        <w:bidi/>
        <w:spacing w:after="0"/>
        <w:jc w:val="both"/>
        <w:rPr>
          <w:rFonts w:cstheme="minorHAnsi"/>
          <w:sz w:val="24"/>
          <w:szCs w:val="24"/>
        </w:rPr>
      </w:pPr>
      <w:r w:rsidRPr="00000832">
        <w:rPr>
          <w:rFonts w:cstheme="minorHAnsi" w:hint="cs"/>
          <w:sz w:val="24"/>
          <w:szCs w:val="24"/>
          <w:rtl/>
        </w:rPr>
        <w:t xml:space="preserve">התנהגותו במהלך </w:t>
      </w:r>
      <w:r w:rsidRPr="00000832">
        <w:rPr>
          <w:rFonts w:cstheme="minorHAnsi"/>
          <w:sz w:val="24"/>
          <w:szCs w:val="24"/>
          <w:rtl/>
        </w:rPr>
        <w:t>התקופה הנאצית והשאלות על פעילותו במהלכה</w:t>
      </w:r>
    </w:p>
    <w:p w14:paraId="24C22352" w14:textId="77777777" w:rsidR="00000832" w:rsidRPr="00000832" w:rsidRDefault="00000832" w:rsidP="00000832">
      <w:pPr>
        <w:numPr>
          <w:ilvl w:val="1"/>
          <w:numId w:val="2"/>
        </w:numPr>
        <w:pBdr>
          <w:top w:val="nil"/>
          <w:left w:val="nil"/>
          <w:bottom w:val="nil"/>
          <w:right w:val="nil"/>
          <w:between w:val="nil"/>
        </w:pBdr>
        <w:bidi/>
        <w:spacing w:after="0"/>
        <w:jc w:val="both"/>
        <w:rPr>
          <w:rFonts w:cstheme="minorHAnsi"/>
          <w:sz w:val="24"/>
          <w:szCs w:val="24"/>
        </w:rPr>
      </w:pPr>
      <w:r w:rsidRPr="00000832">
        <w:rPr>
          <w:rFonts w:cstheme="minorHAnsi"/>
          <w:sz w:val="24"/>
          <w:szCs w:val="24"/>
          <w:rtl/>
        </w:rPr>
        <w:t xml:space="preserve">חייו </w:t>
      </w:r>
      <w:r w:rsidRPr="00000832">
        <w:rPr>
          <w:rFonts w:cstheme="minorHAnsi" w:hint="cs"/>
          <w:sz w:val="24"/>
          <w:szCs w:val="24"/>
          <w:rtl/>
        </w:rPr>
        <w:t>ל</w:t>
      </w:r>
      <w:r w:rsidRPr="00000832">
        <w:rPr>
          <w:rFonts w:cstheme="minorHAnsi"/>
          <w:sz w:val="24"/>
          <w:szCs w:val="24"/>
          <w:rtl/>
        </w:rPr>
        <w:t>אחר 1945</w:t>
      </w:r>
    </w:p>
    <w:p w14:paraId="46D1D04A" w14:textId="77777777" w:rsidR="00000832" w:rsidRPr="00000832" w:rsidRDefault="00000832" w:rsidP="00000832">
      <w:pPr>
        <w:numPr>
          <w:ilvl w:val="0"/>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color w:val="000000"/>
          <w:sz w:val="24"/>
          <w:szCs w:val="24"/>
          <w:rtl/>
        </w:rPr>
        <w:t>אישיותו</w:t>
      </w:r>
    </w:p>
    <w:p w14:paraId="7A307601" w14:textId="1144E8DA" w:rsidR="00000832" w:rsidRPr="00000832" w:rsidRDefault="00000832" w:rsidP="00000832">
      <w:pPr>
        <w:numPr>
          <w:ilvl w:val="1"/>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sz w:val="24"/>
          <w:szCs w:val="24"/>
          <w:rtl/>
        </w:rPr>
        <w:t>יחסו של קסטנר לילדים</w:t>
      </w:r>
    </w:p>
    <w:p w14:paraId="302BFD60" w14:textId="77777777" w:rsidR="00000832" w:rsidRPr="00000832" w:rsidRDefault="00000832" w:rsidP="00000832">
      <w:pPr>
        <w:numPr>
          <w:ilvl w:val="1"/>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sz w:val="24"/>
          <w:szCs w:val="24"/>
          <w:rtl/>
        </w:rPr>
        <w:t xml:space="preserve">קשריו </w:t>
      </w:r>
      <w:r w:rsidRPr="00000832">
        <w:rPr>
          <w:rFonts w:cstheme="minorHAnsi"/>
          <w:color w:val="000000"/>
          <w:sz w:val="24"/>
          <w:szCs w:val="24"/>
          <w:rtl/>
        </w:rPr>
        <w:t>המשפחתיים, יחס</w:t>
      </w:r>
      <w:r w:rsidRPr="00000832">
        <w:rPr>
          <w:rFonts w:cstheme="minorHAnsi" w:hint="cs"/>
          <w:color w:val="000000"/>
          <w:sz w:val="24"/>
          <w:szCs w:val="24"/>
          <w:rtl/>
        </w:rPr>
        <w:t>י</w:t>
      </w:r>
      <w:r w:rsidRPr="00000832">
        <w:rPr>
          <w:rFonts w:cstheme="minorHAnsi"/>
          <w:color w:val="000000"/>
          <w:sz w:val="24"/>
          <w:szCs w:val="24"/>
          <w:rtl/>
        </w:rPr>
        <w:t xml:space="preserve">ו </w:t>
      </w:r>
      <w:r w:rsidRPr="00000832">
        <w:rPr>
          <w:rFonts w:cstheme="minorHAnsi" w:hint="cs"/>
          <w:color w:val="000000"/>
          <w:sz w:val="24"/>
          <w:szCs w:val="24"/>
          <w:rtl/>
        </w:rPr>
        <w:t>עם הוריו</w:t>
      </w:r>
    </w:p>
    <w:p w14:paraId="22A40CD7" w14:textId="55FBE1D1" w:rsidR="00000832" w:rsidRPr="00000832" w:rsidRDefault="00000832" w:rsidP="00000832">
      <w:pPr>
        <w:numPr>
          <w:ilvl w:val="1"/>
          <w:numId w:val="2"/>
        </w:numPr>
        <w:pBdr>
          <w:top w:val="nil"/>
          <w:left w:val="nil"/>
          <w:bottom w:val="nil"/>
          <w:right w:val="nil"/>
          <w:between w:val="nil"/>
        </w:pBdr>
        <w:bidi/>
        <w:spacing w:after="0"/>
        <w:jc w:val="both"/>
        <w:rPr>
          <w:rFonts w:cstheme="minorHAnsi"/>
          <w:sz w:val="24"/>
          <w:szCs w:val="24"/>
        </w:rPr>
      </w:pPr>
      <w:r w:rsidRPr="00000832">
        <w:rPr>
          <w:rFonts w:cstheme="minorHAnsi"/>
          <w:sz w:val="24"/>
          <w:szCs w:val="24"/>
          <w:rtl/>
        </w:rPr>
        <w:t>יחסו של קסטנר לנשים ולמגדר</w:t>
      </w:r>
    </w:p>
    <w:p w14:paraId="0A8D5A18" w14:textId="5B5D7A52" w:rsidR="00000832" w:rsidRPr="00000832" w:rsidRDefault="00000832" w:rsidP="00000832">
      <w:pPr>
        <w:numPr>
          <w:ilvl w:val="0"/>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color w:val="000000"/>
          <w:sz w:val="24"/>
          <w:szCs w:val="24"/>
          <w:rtl/>
        </w:rPr>
        <w:t>יצירתו של קסטנר</w:t>
      </w:r>
    </w:p>
    <w:p w14:paraId="6BC5F0DB" w14:textId="560A3962" w:rsidR="00000832" w:rsidRPr="00000832" w:rsidRDefault="00000832" w:rsidP="00000832">
      <w:pPr>
        <w:numPr>
          <w:ilvl w:val="1"/>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hint="cs"/>
          <w:color w:val="000000"/>
          <w:sz w:val="24"/>
          <w:szCs w:val="24"/>
          <w:rtl/>
        </w:rPr>
        <w:t>ב</w:t>
      </w:r>
      <w:r w:rsidRPr="00000832">
        <w:rPr>
          <w:rFonts w:cstheme="minorHAnsi"/>
          <w:color w:val="000000"/>
          <w:sz w:val="24"/>
          <w:szCs w:val="24"/>
          <w:rtl/>
        </w:rPr>
        <w:t>ספרות הילדים</w:t>
      </w:r>
    </w:p>
    <w:p w14:paraId="23B5ECDC" w14:textId="66871814" w:rsidR="00000832" w:rsidRPr="00000832" w:rsidRDefault="00000832" w:rsidP="00000832">
      <w:pPr>
        <w:numPr>
          <w:ilvl w:val="1"/>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hint="cs"/>
          <w:color w:val="000000"/>
          <w:sz w:val="24"/>
          <w:szCs w:val="24"/>
          <w:rtl/>
        </w:rPr>
        <w:t>ב</w:t>
      </w:r>
      <w:r w:rsidRPr="00000832">
        <w:rPr>
          <w:rFonts w:cstheme="minorHAnsi"/>
          <w:color w:val="000000"/>
          <w:sz w:val="24"/>
          <w:szCs w:val="24"/>
          <w:rtl/>
        </w:rPr>
        <w:t>ספרות המבוגרים</w:t>
      </w:r>
    </w:p>
    <w:p w14:paraId="154C6B99" w14:textId="77777777" w:rsidR="00000832" w:rsidRPr="00000832" w:rsidRDefault="00000832" w:rsidP="00000832">
      <w:pPr>
        <w:numPr>
          <w:ilvl w:val="1"/>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hint="cs"/>
          <w:color w:val="000000"/>
          <w:sz w:val="24"/>
          <w:szCs w:val="24"/>
          <w:rtl/>
        </w:rPr>
        <w:t>ב</w:t>
      </w:r>
      <w:r w:rsidRPr="00000832">
        <w:rPr>
          <w:rFonts w:cstheme="minorHAnsi"/>
          <w:color w:val="000000"/>
          <w:sz w:val="24"/>
          <w:szCs w:val="24"/>
          <w:rtl/>
        </w:rPr>
        <w:t>כתיבתו העיתונאית</w:t>
      </w:r>
    </w:p>
    <w:p w14:paraId="2FC87E7C" w14:textId="2536D38F" w:rsidR="00000832" w:rsidRPr="00000832" w:rsidRDefault="00000832" w:rsidP="00000832">
      <w:pPr>
        <w:numPr>
          <w:ilvl w:val="1"/>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hint="cs"/>
          <w:color w:val="000000"/>
          <w:sz w:val="24"/>
          <w:szCs w:val="24"/>
          <w:rtl/>
        </w:rPr>
        <w:t>ב</w:t>
      </w:r>
      <w:r w:rsidRPr="00000832">
        <w:rPr>
          <w:rFonts w:cstheme="minorHAnsi"/>
          <w:color w:val="000000"/>
          <w:sz w:val="24"/>
          <w:szCs w:val="24"/>
          <w:rtl/>
        </w:rPr>
        <w:t>שיר</w:t>
      </w:r>
      <w:r w:rsidRPr="00000832">
        <w:rPr>
          <w:rFonts w:cstheme="minorHAnsi"/>
          <w:sz w:val="24"/>
          <w:szCs w:val="24"/>
          <w:rtl/>
        </w:rPr>
        <w:t>ה</w:t>
      </w:r>
    </w:p>
    <w:p w14:paraId="39A933D6" w14:textId="464F20EA" w:rsidR="00000832" w:rsidRPr="00000832" w:rsidRDefault="00000832" w:rsidP="00000832">
      <w:pPr>
        <w:numPr>
          <w:ilvl w:val="1"/>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hint="cs"/>
          <w:sz w:val="24"/>
          <w:szCs w:val="24"/>
          <w:rtl/>
        </w:rPr>
        <w:t>ב</w:t>
      </w:r>
      <w:r w:rsidRPr="00000832">
        <w:rPr>
          <w:rFonts w:cstheme="minorHAnsi"/>
          <w:sz w:val="24"/>
          <w:szCs w:val="24"/>
          <w:rtl/>
        </w:rPr>
        <w:t>תיאטרון</w:t>
      </w:r>
    </w:p>
    <w:p w14:paraId="2B367BF3" w14:textId="003C8FC7" w:rsidR="00000832" w:rsidRPr="00000832" w:rsidRDefault="00000832" w:rsidP="00000832">
      <w:pPr>
        <w:numPr>
          <w:ilvl w:val="1"/>
          <w:numId w:val="2"/>
        </w:numPr>
        <w:pBdr>
          <w:top w:val="nil"/>
          <w:left w:val="nil"/>
          <w:bottom w:val="nil"/>
          <w:right w:val="nil"/>
          <w:between w:val="nil"/>
        </w:pBdr>
        <w:bidi/>
        <w:spacing w:after="0"/>
        <w:jc w:val="both"/>
        <w:rPr>
          <w:rFonts w:cstheme="minorHAnsi"/>
          <w:sz w:val="24"/>
          <w:szCs w:val="24"/>
        </w:rPr>
      </w:pPr>
      <w:r w:rsidRPr="00000832">
        <w:rPr>
          <w:rFonts w:cstheme="minorHAnsi" w:hint="cs"/>
          <w:sz w:val="24"/>
          <w:szCs w:val="24"/>
          <w:rtl/>
        </w:rPr>
        <w:t>ב</w:t>
      </w:r>
      <w:r w:rsidRPr="00000832">
        <w:rPr>
          <w:rFonts w:cstheme="minorHAnsi"/>
          <w:sz w:val="24"/>
          <w:szCs w:val="24"/>
          <w:rtl/>
        </w:rPr>
        <w:t>קולנוע</w:t>
      </w:r>
    </w:p>
    <w:p w14:paraId="643DDFA2" w14:textId="3F9190C3" w:rsidR="00000832" w:rsidRPr="00000832" w:rsidRDefault="00000832" w:rsidP="00000832">
      <w:pPr>
        <w:numPr>
          <w:ilvl w:val="0"/>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color w:val="000000"/>
          <w:sz w:val="24"/>
          <w:szCs w:val="24"/>
          <w:rtl/>
        </w:rPr>
        <w:t>התקבלות והשפעה</w:t>
      </w:r>
    </w:p>
    <w:p w14:paraId="34B93932" w14:textId="0EE3FDE1" w:rsidR="00000832" w:rsidRPr="00000832" w:rsidRDefault="00000832" w:rsidP="00000832">
      <w:pPr>
        <w:numPr>
          <w:ilvl w:val="1"/>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hint="cs"/>
          <w:color w:val="000000"/>
          <w:sz w:val="24"/>
          <w:szCs w:val="24"/>
          <w:rtl/>
        </w:rPr>
        <w:t xml:space="preserve">מעמדו של </w:t>
      </w:r>
      <w:r w:rsidRPr="00000832">
        <w:rPr>
          <w:rFonts w:cstheme="minorHAnsi"/>
          <w:color w:val="000000"/>
          <w:sz w:val="24"/>
          <w:szCs w:val="24"/>
          <w:rtl/>
        </w:rPr>
        <w:t>קסטנר בתרבות העברית</w:t>
      </w:r>
    </w:p>
    <w:p w14:paraId="40D409DB" w14:textId="7A392066" w:rsidR="00000832" w:rsidRPr="00000832" w:rsidRDefault="00000832" w:rsidP="00000832">
      <w:pPr>
        <w:numPr>
          <w:ilvl w:val="1"/>
          <w:numId w:val="2"/>
        </w:numPr>
        <w:pBdr>
          <w:top w:val="nil"/>
          <w:left w:val="nil"/>
          <w:bottom w:val="nil"/>
          <w:right w:val="nil"/>
          <w:between w:val="nil"/>
        </w:pBdr>
        <w:bidi/>
        <w:spacing w:after="0"/>
        <w:jc w:val="both"/>
        <w:rPr>
          <w:rFonts w:cstheme="minorHAnsi"/>
          <w:color w:val="000000"/>
          <w:sz w:val="24"/>
          <w:szCs w:val="24"/>
        </w:rPr>
      </w:pPr>
      <w:r w:rsidRPr="00000832">
        <w:rPr>
          <w:rFonts w:cstheme="minorHAnsi" w:hint="cs"/>
          <w:color w:val="000000"/>
          <w:sz w:val="24"/>
          <w:szCs w:val="24"/>
          <w:rtl/>
        </w:rPr>
        <w:t>מעמדו ב</w:t>
      </w:r>
      <w:r w:rsidRPr="00000832">
        <w:rPr>
          <w:rFonts w:cstheme="minorHAnsi"/>
          <w:color w:val="000000"/>
          <w:sz w:val="24"/>
          <w:szCs w:val="24"/>
          <w:rtl/>
        </w:rPr>
        <w:t xml:space="preserve">ספרות </w:t>
      </w:r>
      <w:r w:rsidRPr="00000832">
        <w:rPr>
          <w:rFonts w:cstheme="minorHAnsi" w:hint="cs"/>
          <w:color w:val="000000"/>
          <w:sz w:val="24"/>
          <w:szCs w:val="24"/>
          <w:rtl/>
        </w:rPr>
        <w:t>ה</w:t>
      </w:r>
      <w:r w:rsidRPr="00000832">
        <w:rPr>
          <w:rFonts w:cstheme="minorHAnsi"/>
          <w:color w:val="000000"/>
          <w:sz w:val="24"/>
          <w:szCs w:val="24"/>
          <w:rtl/>
        </w:rPr>
        <w:t>ילדים</w:t>
      </w:r>
      <w:r w:rsidRPr="00000832">
        <w:rPr>
          <w:rFonts w:cstheme="minorHAnsi" w:hint="cs"/>
          <w:color w:val="000000"/>
          <w:sz w:val="24"/>
          <w:szCs w:val="24"/>
          <w:rtl/>
        </w:rPr>
        <w:t xml:space="preserve"> והחותם שהטביע עליה</w:t>
      </w:r>
    </w:p>
    <w:p w14:paraId="218AF678" w14:textId="1A4DCD22" w:rsidR="00000832" w:rsidRPr="00000832" w:rsidRDefault="00000832" w:rsidP="00000832">
      <w:pPr>
        <w:numPr>
          <w:ilvl w:val="1"/>
          <w:numId w:val="2"/>
        </w:numPr>
        <w:bidi/>
        <w:spacing w:after="0"/>
        <w:jc w:val="both"/>
        <w:rPr>
          <w:rFonts w:cstheme="minorHAnsi"/>
          <w:sz w:val="24"/>
          <w:szCs w:val="24"/>
        </w:rPr>
      </w:pPr>
      <w:r w:rsidRPr="00000832">
        <w:rPr>
          <w:rFonts w:cstheme="minorHAnsi"/>
          <w:sz w:val="24"/>
          <w:szCs w:val="24"/>
          <w:rtl/>
        </w:rPr>
        <w:t>סרטים שנעשו על יצירתו או בהשראתה</w:t>
      </w:r>
    </w:p>
    <w:p w14:paraId="6B1E2040" w14:textId="7EFC05DB" w:rsidR="00000832" w:rsidRPr="00000832" w:rsidRDefault="00000832" w:rsidP="00000832">
      <w:pPr>
        <w:numPr>
          <w:ilvl w:val="1"/>
          <w:numId w:val="2"/>
        </w:numPr>
        <w:bidi/>
        <w:spacing w:after="0"/>
        <w:jc w:val="both"/>
        <w:rPr>
          <w:rFonts w:cstheme="minorHAnsi"/>
          <w:sz w:val="24"/>
          <w:szCs w:val="24"/>
        </w:rPr>
      </w:pPr>
      <w:r w:rsidRPr="00000832">
        <w:rPr>
          <w:rFonts w:cstheme="minorHAnsi"/>
          <w:sz w:val="24"/>
          <w:szCs w:val="24"/>
          <w:rtl/>
        </w:rPr>
        <w:t>תרגומי יצירתו ל</w:t>
      </w:r>
      <w:r w:rsidRPr="00000832">
        <w:rPr>
          <w:rFonts w:cstheme="minorHAnsi" w:hint="cs"/>
          <w:sz w:val="24"/>
          <w:szCs w:val="24"/>
          <w:rtl/>
        </w:rPr>
        <w:t>עברית וללשונות אחרות (כולל תרגומים חוזרים)</w:t>
      </w:r>
    </w:p>
    <w:p w14:paraId="7DC81C1A" w14:textId="77777777" w:rsidR="00000832" w:rsidRPr="00000832" w:rsidRDefault="00000832" w:rsidP="00000832">
      <w:pPr>
        <w:bidi/>
        <w:spacing w:after="0"/>
        <w:ind w:left="1440"/>
        <w:jc w:val="both"/>
        <w:rPr>
          <w:rFonts w:cstheme="minorHAnsi"/>
          <w:sz w:val="24"/>
          <w:szCs w:val="24"/>
        </w:rPr>
      </w:pPr>
    </w:p>
    <w:p w14:paraId="00EAFE2C" w14:textId="586618F2" w:rsidR="00000832" w:rsidRPr="00000832" w:rsidRDefault="00000832" w:rsidP="00000832">
      <w:pPr>
        <w:bidi/>
        <w:jc w:val="both"/>
        <w:rPr>
          <w:rFonts w:cstheme="minorHAnsi"/>
          <w:sz w:val="24"/>
          <w:szCs w:val="24"/>
          <w:rtl/>
        </w:rPr>
      </w:pPr>
      <w:r w:rsidRPr="00000832">
        <w:rPr>
          <w:rFonts w:cstheme="minorHAnsi"/>
          <w:sz w:val="24"/>
          <w:szCs w:val="24"/>
          <w:rtl/>
        </w:rPr>
        <w:t xml:space="preserve">הכנס יתקיים </w:t>
      </w:r>
      <w:r w:rsidRPr="00000832">
        <w:rPr>
          <w:rFonts w:cstheme="minorHAnsi" w:hint="cs"/>
          <w:sz w:val="24"/>
          <w:szCs w:val="24"/>
          <w:rtl/>
        </w:rPr>
        <w:t>בתאריכים ה- 3-4 ביוני</w:t>
      </w:r>
      <w:r w:rsidRPr="00000832">
        <w:rPr>
          <w:rFonts w:cstheme="minorHAnsi"/>
          <w:sz w:val="24"/>
          <w:szCs w:val="24"/>
          <w:rtl/>
        </w:rPr>
        <w:t xml:space="preserve"> 2024 בירושלים, באנגלית ובעברית.</w:t>
      </w:r>
    </w:p>
    <w:p w14:paraId="522580AD" w14:textId="4A337A3C" w:rsidR="00000832" w:rsidRPr="00000832" w:rsidRDefault="00000832" w:rsidP="00000832">
      <w:pPr>
        <w:bidi/>
        <w:jc w:val="both"/>
        <w:rPr>
          <w:rFonts w:cstheme="minorHAnsi"/>
          <w:sz w:val="24"/>
          <w:szCs w:val="24"/>
          <w:rtl/>
        </w:rPr>
      </w:pPr>
      <w:r w:rsidRPr="00000832">
        <w:rPr>
          <w:rFonts w:cstheme="minorHAnsi" w:hint="cs"/>
          <w:sz w:val="24"/>
          <w:szCs w:val="24"/>
          <w:rtl/>
        </w:rPr>
        <w:t>נא לשלוח תקצירים של ה</w:t>
      </w:r>
      <w:r w:rsidRPr="00000832">
        <w:rPr>
          <w:rFonts w:cstheme="minorHAnsi"/>
          <w:sz w:val="24"/>
          <w:szCs w:val="24"/>
          <w:rtl/>
        </w:rPr>
        <w:t xml:space="preserve">הרצאות באמצעות הטופס </w:t>
      </w:r>
      <w:hyperlink r:id="rId7" w:history="1">
        <w:r w:rsidRPr="00000832">
          <w:rPr>
            <w:rStyle w:val="Hyperlink"/>
            <w:rFonts w:cstheme="minorHAnsi"/>
            <w:sz w:val="24"/>
            <w:szCs w:val="24"/>
            <w:rtl/>
          </w:rPr>
          <w:t>כאן</w:t>
        </w:r>
      </w:hyperlink>
      <w:r w:rsidRPr="00000832">
        <w:rPr>
          <w:rFonts w:cstheme="minorHAnsi"/>
          <w:sz w:val="24"/>
          <w:szCs w:val="24"/>
          <w:rtl/>
        </w:rPr>
        <w:t xml:space="preserve"> עד </w:t>
      </w:r>
      <w:r w:rsidRPr="00000832">
        <w:rPr>
          <w:rFonts w:cstheme="minorHAnsi" w:hint="cs"/>
          <w:sz w:val="24"/>
          <w:szCs w:val="24"/>
          <w:rtl/>
        </w:rPr>
        <w:t>22</w:t>
      </w:r>
      <w:r w:rsidRPr="00000832">
        <w:rPr>
          <w:rFonts w:cstheme="minorHAnsi"/>
          <w:sz w:val="24"/>
          <w:szCs w:val="24"/>
          <w:rtl/>
        </w:rPr>
        <w:t>.10.23</w:t>
      </w:r>
    </w:p>
    <w:p w14:paraId="6925447A" w14:textId="0AA85D7F" w:rsidR="00000832" w:rsidRPr="00000832" w:rsidRDefault="00000832" w:rsidP="00B6053B">
      <w:pPr>
        <w:bidi/>
        <w:jc w:val="both"/>
        <w:rPr>
          <w:rFonts w:cstheme="minorHAnsi"/>
          <w:sz w:val="24"/>
          <w:szCs w:val="24"/>
        </w:rPr>
      </w:pPr>
      <w:r w:rsidRPr="00000832">
        <w:rPr>
          <w:rFonts w:cstheme="minorHAnsi" w:hint="cs"/>
          <w:sz w:val="24"/>
          <w:szCs w:val="24"/>
          <w:rtl/>
        </w:rPr>
        <w:t xml:space="preserve">לשאלות ניתן לפנות לד"ר שרון גורדון </w:t>
      </w:r>
      <w:hyperlink r:id="rId8" w:history="1">
        <w:r w:rsidRPr="00000832">
          <w:rPr>
            <w:rStyle w:val="Hyperlink"/>
            <w:rFonts w:cstheme="minorHAnsi"/>
            <w:sz w:val="24"/>
            <w:szCs w:val="24"/>
          </w:rPr>
          <w:t>sharon.gordon@mail.huji.ac.il</w:t>
        </w:r>
      </w:hyperlink>
    </w:p>
    <w:p w14:paraId="55C0E1B3" w14:textId="511C79A3" w:rsidR="00000832" w:rsidRPr="00000832" w:rsidRDefault="00000832" w:rsidP="00000832">
      <w:pPr>
        <w:bidi/>
        <w:jc w:val="both"/>
        <w:rPr>
          <w:rFonts w:cstheme="minorHAnsi"/>
          <w:sz w:val="24"/>
          <w:szCs w:val="24"/>
          <w:rtl/>
        </w:rPr>
      </w:pPr>
      <w:r w:rsidRPr="00000832">
        <w:rPr>
          <w:rFonts w:cstheme="minorHAnsi" w:hint="cs"/>
          <w:sz w:val="24"/>
          <w:szCs w:val="24"/>
          <w:rtl/>
        </w:rPr>
        <w:t>חברי הועדה המארגנת: ד"ר אירנה אווה-בן-דוד, ד"ר שרון גורדון, מר דוד ויצטום, ד"ר גדעון טיקוצקי, ד"ר שרון ליבנה,  פרופ' משה צימרמן, פרופ' זהר שביט</w:t>
      </w:r>
    </w:p>
    <w:p w14:paraId="639F60A6" w14:textId="7AAB220F" w:rsidR="00000832" w:rsidRDefault="003571EB" w:rsidP="00000832">
      <w:pPr>
        <w:bidi/>
        <w:jc w:val="both"/>
        <w:rPr>
          <w:rFonts w:cstheme="minorHAnsi"/>
          <w:sz w:val="28"/>
          <w:szCs w:val="28"/>
          <w:rtl/>
        </w:rPr>
      </w:pPr>
      <w:r>
        <w:rPr>
          <w:rFonts w:cstheme="minorHAnsi"/>
          <w:noProof/>
          <w:sz w:val="28"/>
          <w:szCs w:val="28"/>
          <w:rtl/>
          <w:lang w:val="he-IL"/>
        </w:rPr>
        <w:drawing>
          <wp:anchor distT="0" distB="0" distL="114300" distR="114300" simplePos="0" relativeHeight="251666432" behindDoc="0" locked="0" layoutInCell="1" allowOverlap="1" wp14:anchorId="3789548E" wp14:editId="3AF532A5">
            <wp:simplePos x="0" y="0"/>
            <wp:positionH relativeFrom="margin">
              <wp:posOffset>190500</wp:posOffset>
            </wp:positionH>
            <wp:positionV relativeFrom="paragraph">
              <wp:posOffset>233680</wp:posOffset>
            </wp:positionV>
            <wp:extent cx="858520" cy="810471"/>
            <wp:effectExtent l="0" t="0" r="0" b="889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I_Fz_2018_Office_Farbe_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8520" cy="810471"/>
                    </a:xfrm>
                    <a:prstGeom prst="rect">
                      <a:avLst/>
                    </a:prstGeom>
                  </pic:spPr>
                </pic:pic>
              </a:graphicData>
            </a:graphic>
          </wp:anchor>
        </w:drawing>
      </w:r>
      <w:r>
        <w:rPr>
          <w:rFonts w:cstheme="minorHAnsi"/>
          <w:noProof/>
          <w:sz w:val="28"/>
          <w:szCs w:val="28"/>
          <w:rtl/>
          <w:lang w:val="he-IL"/>
        </w:rPr>
        <w:drawing>
          <wp:anchor distT="0" distB="0" distL="114300" distR="114300" simplePos="0" relativeHeight="251665408" behindDoc="0" locked="0" layoutInCell="1" allowOverlap="1" wp14:anchorId="7B7FF9A5" wp14:editId="4C259628">
            <wp:simplePos x="0" y="0"/>
            <wp:positionH relativeFrom="column">
              <wp:posOffset>1495425</wp:posOffset>
            </wp:positionH>
            <wp:positionV relativeFrom="paragraph">
              <wp:posOffset>274955</wp:posOffset>
            </wp:positionV>
            <wp:extent cx="426085" cy="70485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קבנר.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085" cy="704850"/>
                    </a:xfrm>
                    <a:prstGeom prst="rect">
                      <a:avLst/>
                    </a:prstGeom>
                  </pic:spPr>
                </pic:pic>
              </a:graphicData>
            </a:graphic>
            <wp14:sizeRelH relativeFrom="margin">
              <wp14:pctWidth>0</wp14:pctWidth>
            </wp14:sizeRelH>
            <wp14:sizeRelV relativeFrom="margin">
              <wp14:pctHeight>0</wp14:pctHeight>
            </wp14:sizeRelV>
          </wp:anchor>
        </w:drawing>
      </w:r>
      <w:r w:rsidR="00000832">
        <w:rPr>
          <w:noProof/>
        </w:rPr>
        <w:drawing>
          <wp:anchor distT="0" distB="0" distL="114300" distR="114300" simplePos="0" relativeHeight="251661312" behindDoc="1" locked="0" layoutInCell="1" allowOverlap="1" wp14:anchorId="34498B2B" wp14:editId="7346EE1A">
            <wp:simplePos x="0" y="0"/>
            <wp:positionH relativeFrom="column">
              <wp:posOffset>3933876</wp:posOffset>
            </wp:positionH>
            <wp:positionV relativeFrom="paragraph">
              <wp:posOffset>349250</wp:posOffset>
            </wp:positionV>
            <wp:extent cx="1339215" cy="626431"/>
            <wp:effectExtent l="0" t="0" r="0" b="2540"/>
            <wp:wrapTight wrapText="bothSides">
              <wp:wrapPolygon edited="0">
                <wp:start x="0" y="0"/>
                <wp:lineTo x="0" y="21030"/>
                <wp:lineTo x="21201" y="21030"/>
                <wp:lineTo x="21201" y="0"/>
                <wp:lineTo x="0" y="0"/>
              </wp:wrapPolygon>
            </wp:wrapTight>
            <wp:docPr id="1425981572" name="Picture 1" descr="A green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981572" name="Picture 1" descr="A green logo with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215" cy="626431"/>
                    </a:xfrm>
                    <a:prstGeom prst="rect">
                      <a:avLst/>
                    </a:prstGeom>
                  </pic:spPr>
                </pic:pic>
              </a:graphicData>
            </a:graphic>
          </wp:anchor>
        </w:drawing>
      </w:r>
    </w:p>
    <w:p w14:paraId="14C468DA" w14:textId="07526CC6" w:rsidR="00000832" w:rsidRDefault="00000832" w:rsidP="00000832">
      <w:pPr>
        <w:bidi/>
        <w:jc w:val="center"/>
        <w:rPr>
          <w:rFonts w:cstheme="minorHAnsi"/>
          <w:sz w:val="28"/>
          <w:szCs w:val="28"/>
        </w:rPr>
      </w:pPr>
      <w:r>
        <w:rPr>
          <w:rFonts w:cstheme="minorHAnsi"/>
          <w:noProof/>
          <w:sz w:val="28"/>
          <w:szCs w:val="28"/>
        </w:rPr>
        <w:drawing>
          <wp:anchor distT="0" distB="0" distL="114300" distR="114300" simplePos="0" relativeHeight="251664384" behindDoc="0" locked="0" layoutInCell="1" allowOverlap="1" wp14:anchorId="6FE484B9" wp14:editId="2B833534">
            <wp:simplePos x="0" y="0"/>
            <wp:positionH relativeFrom="column">
              <wp:posOffset>2447925</wp:posOffset>
            </wp:positionH>
            <wp:positionV relativeFrom="paragraph">
              <wp:posOffset>8255</wp:posOffset>
            </wp:positionV>
            <wp:extent cx="1129665" cy="584824"/>
            <wp:effectExtent l="0" t="0" r="0" b="0"/>
            <wp:wrapSquare wrapText="bothSides"/>
            <wp:docPr id="99093686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936864" name="Picture 1" descr="A black background with a black squar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9665" cy="584824"/>
                    </a:xfrm>
                    <a:prstGeom prst="rect">
                      <a:avLst/>
                    </a:prstGeom>
                    <a:noFill/>
                  </pic:spPr>
                </pic:pic>
              </a:graphicData>
            </a:graphic>
          </wp:anchor>
        </w:drawing>
      </w:r>
    </w:p>
    <w:p w14:paraId="299EC661" w14:textId="47C1DAA2" w:rsidR="00000832" w:rsidRPr="00000832" w:rsidRDefault="00000832" w:rsidP="003571EB">
      <w:pPr>
        <w:bidi/>
        <w:jc w:val="center"/>
        <w:rPr>
          <w:rFonts w:cstheme="minorHAnsi"/>
          <w:sz w:val="28"/>
          <w:szCs w:val="28"/>
          <w:rtl/>
        </w:rPr>
      </w:pPr>
    </w:p>
    <w:sectPr w:rsidR="00000832" w:rsidRPr="00000832" w:rsidSect="00113D7C">
      <w:headerReference w:type="default" r:id="rId13"/>
      <w:footerReference w:type="default" r:id="rId14"/>
      <w:pgSz w:w="11906" w:h="16838"/>
      <w:pgMar w:top="1440" w:right="1800" w:bottom="1440" w:left="1800" w:header="426" w:footer="23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74C3" w14:textId="77777777" w:rsidR="009B18A3" w:rsidRDefault="009B18A3" w:rsidP="00F54FEA">
      <w:pPr>
        <w:spacing w:after="0" w:line="240" w:lineRule="auto"/>
      </w:pPr>
      <w:r>
        <w:separator/>
      </w:r>
    </w:p>
  </w:endnote>
  <w:endnote w:type="continuationSeparator" w:id="0">
    <w:p w14:paraId="2221C748" w14:textId="77777777" w:rsidR="009B18A3" w:rsidRDefault="009B18A3" w:rsidP="00F5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FB3D" w14:textId="77777777" w:rsidR="00F54FEA" w:rsidRDefault="00F54FEA">
    <w:pPr>
      <w:pStyle w:val="Footer"/>
    </w:pPr>
    <w:r>
      <w:rPr>
        <w:noProof/>
      </w:rPr>
      <w:drawing>
        <wp:inline distT="0" distB="0" distL="0" distR="0" wp14:anchorId="3266900A" wp14:editId="23B08DE6">
          <wp:extent cx="5272405" cy="821690"/>
          <wp:effectExtent l="0" t="0" r="4445" b="0"/>
          <wp:docPr id="26" name="Picture 26" descr="C:\Users\DAVID4\Downloads\ניירת_תחתון-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4\Downloads\ניירת_תחתון-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2405" cy="8216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B895" w14:textId="77777777" w:rsidR="009B18A3" w:rsidRDefault="009B18A3" w:rsidP="00F54FEA">
      <w:pPr>
        <w:spacing w:after="0" w:line="240" w:lineRule="auto"/>
      </w:pPr>
      <w:r>
        <w:separator/>
      </w:r>
    </w:p>
  </w:footnote>
  <w:footnote w:type="continuationSeparator" w:id="0">
    <w:p w14:paraId="46BABB2D" w14:textId="77777777" w:rsidR="009B18A3" w:rsidRDefault="009B18A3" w:rsidP="00F5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79EC" w14:textId="77777777" w:rsidR="00F54FEA" w:rsidRDefault="00F54FEA" w:rsidP="00F54FEA">
    <w:pPr>
      <w:pStyle w:val="Header"/>
      <w:ind w:firstLine="3203"/>
    </w:pPr>
    <w:r>
      <w:rPr>
        <w:noProof/>
      </w:rPr>
      <w:drawing>
        <wp:inline distT="0" distB="0" distL="0" distR="0" wp14:anchorId="095D837A" wp14:editId="6389A407">
          <wp:extent cx="1162326" cy="1156970"/>
          <wp:effectExtent l="0" t="0" r="0" b="5080"/>
          <wp:docPr id="25" name="Picture 25" descr="C:\Users\DAVID4\Downloads\ניירת_עליון-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4\Downloads\ניירת_עליון-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8969" t="24862" r="38970" b="12225"/>
                  <a:stretch/>
                </pic:blipFill>
                <pic:spPr bwMode="auto">
                  <a:xfrm>
                    <a:off x="0" y="0"/>
                    <a:ext cx="1162326" cy="11569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B78C0"/>
    <w:multiLevelType w:val="multilevel"/>
    <w:tmpl w:val="568A60B0"/>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7E296F"/>
    <w:multiLevelType w:val="hybridMultilevel"/>
    <w:tmpl w:val="A8C653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67881757">
    <w:abstractNumId w:val="1"/>
  </w:num>
  <w:num w:numId="2" w16cid:durableId="55563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EA"/>
    <w:rsid w:val="00000832"/>
    <w:rsid w:val="000022FE"/>
    <w:rsid w:val="00057E25"/>
    <w:rsid w:val="000F6AA6"/>
    <w:rsid w:val="00113D7C"/>
    <w:rsid w:val="00180C14"/>
    <w:rsid w:val="00301494"/>
    <w:rsid w:val="00336C9D"/>
    <w:rsid w:val="003571EB"/>
    <w:rsid w:val="006455C0"/>
    <w:rsid w:val="00755005"/>
    <w:rsid w:val="009B18A3"/>
    <w:rsid w:val="00A94574"/>
    <w:rsid w:val="00A956CD"/>
    <w:rsid w:val="00B24138"/>
    <w:rsid w:val="00B6053B"/>
    <w:rsid w:val="00B72B04"/>
    <w:rsid w:val="00C85CF1"/>
    <w:rsid w:val="00D46871"/>
    <w:rsid w:val="00DB30D8"/>
    <w:rsid w:val="00F54F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6BA1E"/>
  <w15:docId w15:val="{1DCB44E6-937B-4AB4-A5C5-B7F78A58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F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4FEA"/>
  </w:style>
  <w:style w:type="paragraph" w:styleId="Footer">
    <w:name w:val="footer"/>
    <w:basedOn w:val="Normal"/>
    <w:link w:val="FooterChar"/>
    <w:uiPriority w:val="99"/>
    <w:unhideWhenUsed/>
    <w:rsid w:val="00F54F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4FEA"/>
  </w:style>
  <w:style w:type="paragraph" w:styleId="BalloonText">
    <w:name w:val="Balloon Text"/>
    <w:basedOn w:val="Normal"/>
    <w:link w:val="BalloonTextChar"/>
    <w:uiPriority w:val="99"/>
    <w:semiHidden/>
    <w:unhideWhenUsed/>
    <w:rsid w:val="000F6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A6"/>
    <w:rPr>
      <w:rFonts w:ascii="Tahoma" w:hAnsi="Tahoma" w:cs="Tahoma"/>
      <w:sz w:val="16"/>
      <w:szCs w:val="16"/>
    </w:rPr>
  </w:style>
  <w:style w:type="character" w:styleId="Hyperlink">
    <w:name w:val="Hyperlink"/>
    <w:basedOn w:val="DefaultParagraphFont"/>
    <w:uiPriority w:val="99"/>
    <w:unhideWhenUsed/>
    <w:rsid w:val="00A956CD"/>
    <w:rPr>
      <w:color w:val="0563C1" w:themeColor="hyperlink"/>
      <w:u w:val="single"/>
    </w:rPr>
  </w:style>
  <w:style w:type="paragraph" w:styleId="ListParagraph">
    <w:name w:val="List Paragraph"/>
    <w:basedOn w:val="Normal"/>
    <w:uiPriority w:val="34"/>
    <w:qFormat/>
    <w:rsid w:val="0030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gordon@mail.huji.ac.i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cmcdHCW8b0zGwd2W_EbsQaIJrt9kqccUtfdifjmAWr2kQlfw/viewform?usp=sf_link"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3215</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RAFAEL</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SHERER</dc:creator>
  <cp:lastModifiedBy>Sharon Livne</cp:lastModifiedBy>
  <cp:revision>2</cp:revision>
  <cp:lastPrinted>2023-03-06T07:53:00Z</cp:lastPrinted>
  <dcterms:created xsi:type="dcterms:W3CDTF">2023-08-16T09:17:00Z</dcterms:created>
  <dcterms:modified xsi:type="dcterms:W3CDTF">2023-08-16T09:17:00Z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a60b933b356510aeca713d315c0319d8c8ba5fad368171db3aa92cef4a39b8eb</vt:lpwstr>
  </property>
</Properties>
</file>