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7D15" w14:textId="77777777" w:rsidR="00A134F6" w:rsidRPr="000F5971" w:rsidRDefault="00A134F6" w:rsidP="000F5971">
      <w:pPr>
        <w:jc w:val="both"/>
        <w:rPr>
          <w:rFonts w:ascii="David" w:hAnsi="David" w:cs="David"/>
          <w:sz w:val="28"/>
          <w:szCs w:val="28"/>
          <w:rtl/>
        </w:rPr>
      </w:pPr>
    </w:p>
    <w:p w14:paraId="32C1CD63" w14:textId="77777777" w:rsidR="000F5971" w:rsidRPr="004D42DF" w:rsidRDefault="00A134F6" w:rsidP="000F5971">
      <w:pPr>
        <w:pStyle w:val="af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4D42DF">
        <w:rPr>
          <w:rFonts w:ascii="David" w:hAnsi="David" w:cs="David"/>
          <w:b/>
          <w:bCs/>
          <w:sz w:val="32"/>
          <w:szCs w:val="32"/>
          <w:u w:val="single"/>
          <w:rtl/>
        </w:rPr>
        <w:t>בחינת הגמר</w:t>
      </w:r>
    </w:p>
    <w:p w14:paraId="165A5F4D" w14:textId="6EF13873" w:rsidR="00A134F6" w:rsidRPr="004D42DF" w:rsidRDefault="00A134F6" w:rsidP="000F5971">
      <w:pPr>
        <w:pStyle w:val="af"/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4D42DF">
        <w:rPr>
          <w:rFonts w:ascii="David" w:hAnsi="David" w:cs="David"/>
          <w:b/>
          <w:bCs/>
          <w:sz w:val="32"/>
          <w:szCs w:val="32"/>
          <w:u w:val="single"/>
          <w:rtl/>
        </w:rPr>
        <w:t>היחידה למחקר התרבות</w:t>
      </w:r>
    </w:p>
    <w:p w14:paraId="77AC4EC7" w14:textId="77777777" w:rsidR="004D42DF" w:rsidRDefault="004D42DF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p w14:paraId="52BF49CB" w14:textId="3633AE23" w:rsidR="00682DC7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בחינת הגמר היא חלק מחובות המסלול העיוני, </w:t>
      </w:r>
      <w:r w:rsidR="00C537A1" w:rsidRPr="000F5971">
        <w:rPr>
          <w:rFonts w:ascii="David" w:hAnsi="David" w:cs="David"/>
          <w:sz w:val="28"/>
          <w:szCs w:val="28"/>
          <w:rtl/>
        </w:rPr>
        <w:t>ומרכיבה 10 אחוזים</w:t>
      </w:r>
      <w:r w:rsidRPr="000F5971">
        <w:rPr>
          <w:rFonts w:ascii="David" w:hAnsi="David" w:cs="David"/>
          <w:sz w:val="28"/>
          <w:szCs w:val="28"/>
          <w:rtl/>
        </w:rPr>
        <w:t xml:space="preserve"> מציון התוא</w:t>
      </w:r>
      <w:r w:rsidR="00682DC7" w:rsidRPr="000F5971">
        <w:rPr>
          <w:rFonts w:ascii="David" w:hAnsi="David" w:cs="David"/>
          <w:sz w:val="28"/>
          <w:szCs w:val="28"/>
          <w:rtl/>
        </w:rPr>
        <w:t>ר.</w:t>
      </w:r>
    </w:p>
    <w:p w14:paraId="14DAB7AB" w14:textId="77777777" w:rsidR="000F5971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proofErr w:type="spellStart"/>
      <w:r w:rsidRPr="000F5971">
        <w:rPr>
          <w:rFonts w:ascii="David" w:hAnsi="David" w:cs="David"/>
          <w:sz w:val="28"/>
          <w:szCs w:val="28"/>
          <w:rtl/>
        </w:rPr>
        <w:t>סטודנטיות.ים</w:t>
      </w:r>
      <w:proofErr w:type="spellEnd"/>
      <w:r w:rsidRPr="000F5971">
        <w:rPr>
          <w:rFonts w:ascii="David" w:hAnsi="David" w:cs="David"/>
          <w:sz w:val="28"/>
          <w:szCs w:val="28"/>
          <w:rtl/>
        </w:rPr>
        <w:t xml:space="preserve"> שהשלימו את מכסת הקורסים במסלול זה והגישו עבודות בכל הקורסים הנדרשים, יוכלו לגשת לכתיבת בחינת הגמ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ר. </w:t>
      </w:r>
    </w:p>
    <w:p w14:paraId="3BF57444" w14:textId="0B362989" w:rsidR="00A45677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הסטודנטיות.ים יתבקשו לבחור בנושא אחד מתוך מאגר נושאים </w:t>
      </w:r>
      <w:r w:rsidR="000F5971" w:rsidRPr="000F5971">
        <w:rPr>
          <w:rFonts w:ascii="David" w:hAnsi="David" w:cs="David"/>
          <w:sz w:val="28"/>
          <w:szCs w:val="28"/>
          <w:rtl/>
        </w:rPr>
        <w:t>המוצע</w:t>
      </w:r>
      <w:r w:rsidRPr="000F5971">
        <w:rPr>
          <w:rFonts w:ascii="David" w:hAnsi="David" w:cs="David"/>
          <w:sz w:val="28"/>
          <w:szCs w:val="28"/>
          <w:rtl/>
        </w:rPr>
        <w:t xml:space="preserve"> על פי תחומי</w:t>
      </w:r>
      <w:r w:rsidR="004B5C77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 xml:space="preserve">המומחיות של מרצות ומרצי היחידה. הנבחנת או הנבחן יפנו למרצה </w:t>
      </w:r>
      <w:proofErr w:type="spellStart"/>
      <w:r w:rsidRPr="000F5971">
        <w:rPr>
          <w:rFonts w:ascii="David" w:hAnsi="David" w:cs="David"/>
          <w:sz w:val="28"/>
          <w:szCs w:val="28"/>
          <w:rtl/>
        </w:rPr>
        <w:t>הרלוונטי.ת</w:t>
      </w:r>
      <w:proofErr w:type="spellEnd"/>
      <w:r w:rsidRPr="000F5971">
        <w:rPr>
          <w:rFonts w:ascii="David" w:hAnsi="David" w:cs="David"/>
          <w:sz w:val="28"/>
          <w:szCs w:val="28"/>
          <w:rtl/>
        </w:rPr>
        <w:t xml:space="preserve"> ויחד תגובש שאלת</w:t>
      </w:r>
      <w:r w:rsidR="004B5C77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המחקר, רשימת הספרות המחקרית (לפחות חמישה פריטים) והמקורות. ההצעה לבחינה תישלח</w:t>
      </w:r>
      <w:r w:rsidR="00A45677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לראשת היחידה לצורך אישורה.</w:t>
      </w:r>
    </w:p>
    <w:p w14:paraId="55628037" w14:textId="77777777" w:rsidR="000F5971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 את בחינת הגמר יש להגיש עד חודש לאחר אישור ההצע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ה. </w:t>
      </w:r>
    </w:p>
    <w:p w14:paraId="650A31C0" w14:textId="029626FE" w:rsidR="000616FD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>היקף בחינת הגמר: עד</w:t>
      </w:r>
      <w:r w:rsidR="004C1C73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</w:rPr>
        <w:t>3,500</w:t>
      </w:r>
      <w:r w:rsidR="004C1C73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מילים</w:t>
      </w:r>
      <w:r w:rsidR="00A45677" w:rsidRPr="000F5971">
        <w:rPr>
          <w:rFonts w:ascii="David" w:hAnsi="David" w:cs="David"/>
          <w:sz w:val="28"/>
          <w:szCs w:val="28"/>
          <w:rtl/>
        </w:rPr>
        <w:t>, בין שישה לשבעה עמודים</w:t>
      </w:r>
      <w:r w:rsidRPr="000F5971">
        <w:rPr>
          <w:rFonts w:ascii="David" w:hAnsi="David" w:cs="David"/>
          <w:sz w:val="28"/>
          <w:szCs w:val="28"/>
          <w:rtl/>
        </w:rPr>
        <w:t xml:space="preserve">. גודל </w:t>
      </w:r>
      <w:r w:rsidR="00A45677" w:rsidRPr="000F5971">
        <w:rPr>
          <w:rFonts w:ascii="David" w:hAnsi="David" w:cs="David"/>
          <w:sz w:val="28"/>
          <w:szCs w:val="28"/>
          <w:rtl/>
        </w:rPr>
        <w:t>גופן 12</w:t>
      </w:r>
      <w:r w:rsidR="00705DFB" w:rsidRPr="000F5971">
        <w:rPr>
          <w:rFonts w:ascii="David" w:hAnsi="David" w:cs="David"/>
          <w:sz w:val="28"/>
          <w:szCs w:val="28"/>
          <w:rtl/>
        </w:rPr>
        <w:t>,</w:t>
      </w:r>
      <w:r w:rsidRPr="000F5971">
        <w:rPr>
          <w:rFonts w:ascii="David" w:hAnsi="David" w:cs="David"/>
          <w:sz w:val="28"/>
          <w:szCs w:val="28"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מרווח של שורה וחצ</w:t>
      </w:r>
      <w:r w:rsidR="000616FD" w:rsidRPr="000F5971">
        <w:rPr>
          <w:rFonts w:ascii="David" w:hAnsi="David" w:cs="David"/>
          <w:sz w:val="28"/>
          <w:szCs w:val="28"/>
          <w:rtl/>
        </w:rPr>
        <w:t>י</w:t>
      </w:r>
      <w:r w:rsidR="00CF1875" w:rsidRPr="000F5971">
        <w:rPr>
          <w:rFonts w:ascii="David" w:hAnsi="David" w:cs="David"/>
          <w:sz w:val="28"/>
          <w:szCs w:val="28"/>
          <w:rtl/>
        </w:rPr>
        <w:t>.</w:t>
      </w:r>
    </w:p>
    <w:p w14:paraId="699A5D61" w14:textId="77777777" w:rsidR="007B4BA4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>בבחינת הגמר מתבקשות.ים הסטודנטיות.ים להפגין שליטה במיומנויות אקדמיות של חקר</w:t>
      </w:r>
      <w:r w:rsidR="007B2974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התרבות כגון, חשיבה תיאורטית וביקורתית, שימוש בכלים מושגיים לצורך ניתוח המקורות, הכרת</w:t>
      </w:r>
      <w:r w:rsidR="00CA6088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מתודות של בחינת מקורות והצלבתם, וכתיבה אקדמית בהירה ורהוטה</w:t>
      </w:r>
      <w:r w:rsidR="007B4BA4" w:rsidRPr="000F5971">
        <w:rPr>
          <w:rFonts w:ascii="David" w:hAnsi="David" w:cs="David"/>
          <w:sz w:val="28"/>
          <w:szCs w:val="28"/>
          <w:rtl/>
        </w:rPr>
        <w:t>.</w:t>
      </w:r>
    </w:p>
    <w:p w14:paraId="0DEC95E9" w14:textId="4CE2B218" w:rsidR="007B4BA4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u w:val="single"/>
          <w:rtl/>
        </w:rPr>
      </w:pPr>
      <w:r w:rsidRPr="000F5971">
        <w:rPr>
          <w:rFonts w:ascii="David" w:hAnsi="David" w:cs="David"/>
          <w:sz w:val="28"/>
          <w:szCs w:val="28"/>
          <w:u w:val="single"/>
          <w:rtl/>
        </w:rPr>
        <w:t>נושאי בחינת הגמר לשנת תשפ"</w:t>
      </w:r>
      <w:r w:rsidR="000F5971" w:rsidRPr="000F5971">
        <w:rPr>
          <w:rFonts w:ascii="David" w:hAnsi="David" w:cs="David"/>
          <w:sz w:val="28"/>
          <w:szCs w:val="28"/>
          <w:u w:val="single"/>
          <w:rtl/>
        </w:rPr>
        <w:t>ו</w:t>
      </w:r>
      <w:r w:rsidR="00C537A1" w:rsidRPr="000F5971">
        <w:rPr>
          <w:rFonts w:ascii="David" w:hAnsi="David" w:cs="David"/>
          <w:sz w:val="28"/>
          <w:szCs w:val="28"/>
          <w:u w:val="single"/>
          <w:rtl/>
        </w:rPr>
        <w:t>-תשפ״</w:t>
      </w:r>
      <w:r w:rsidR="000F5971" w:rsidRPr="000F5971">
        <w:rPr>
          <w:rFonts w:ascii="David" w:hAnsi="David" w:cs="David"/>
          <w:sz w:val="28"/>
          <w:szCs w:val="28"/>
          <w:u w:val="single"/>
          <w:rtl/>
        </w:rPr>
        <w:t>ז</w:t>
      </w:r>
      <w:r w:rsidRPr="000F5971">
        <w:rPr>
          <w:rFonts w:ascii="David" w:hAnsi="David" w:cs="David"/>
          <w:sz w:val="28"/>
          <w:szCs w:val="28"/>
          <w:u w:val="single"/>
          <w:rtl/>
        </w:rPr>
        <w:t xml:space="preserve"> הם</w:t>
      </w:r>
      <w:r w:rsidRPr="000F5971">
        <w:rPr>
          <w:rFonts w:ascii="David" w:hAnsi="David" w:cs="David"/>
          <w:sz w:val="28"/>
          <w:szCs w:val="28"/>
          <w:u w:val="single"/>
        </w:rPr>
        <w:t>:</w:t>
      </w:r>
    </w:p>
    <w:p w14:paraId="0587E21D" w14:textId="1CBE0DC8" w:rsidR="007B4BA4" w:rsidRPr="000F5971" w:rsidRDefault="00311692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>מעבר בין תרבויות בעקבות הגירה שלילית (</w:t>
      </w:r>
      <w:r w:rsidRPr="000F5971">
        <w:rPr>
          <w:rFonts w:ascii="David" w:hAnsi="David" w:cs="David"/>
          <w:sz w:val="28"/>
          <w:szCs w:val="28"/>
          <w:lang w:val="en-IL"/>
        </w:rPr>
        <w:t>emigration</w:t>
      </w:r>
      <w:r w:rsidRPr="000F5971">
        <w:rPr>
          <w:rFonts w:ascii="David" w:hAnsi="David" w:cs="David"/>
          <w:sz w:val="28"/>
          <w:szCs w:val="28"/>
          <w:rtl/>
        </w:rPr>
        <w:t>) מישראל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="00A134F6" w:rsidRPr="000F5971">
        <w:rPr>
          <w:rFonts w:ascii="David" w:hAnsi="David" w:cs="David"/>
          <w:sz w:val="28"/>
          <w:szCs w:val="28"/>
        </w:rPr>
        <w:t>–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ד</w:t>
      </w:r>
      <w:r w:rsidR="00A134F6" w:rsidRPr="000F5971">
        <w:rPr>
          <w:rFonts w:ascii="David" w:hAnsi="David" w:cs="David"/>
          <w:sz w:val="28"/>
          <w:szCs w:val="28"/>
          <w:rtl/>
        </w:rPr>
        <w:t>"ר דלית בלוך</w:t>
      </w:r>
    </w:p>
    <w:p w14:paraId="3EE1BAA7" w14:textId="19F724FD" w:rsidR="007B4BA4" w:rsidRPr="000F5971" w:rsidRDefault="00A51E7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מדיה וסוגיות מגדריות 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="00A134F6" w:rsidRPr="000F5971">
        <w:rPr>
          <w:rFonts w:ascii="David" w:hAnsi="David" w:cs="David"/>
          <w:sz w:val="28"/>
          <w:szCs w:val="28"/>
        </w:rPr>
        <w:t>–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="00A134F6" w:rsidRPr="000F5971">
        <w:rPr>
          <w:rFonts w:ascii="David" w:hAnsi="David" w:cs="David"/>
          <w:sz w:val="28"/>
          <w:szCs w:val="28"/>
          <w:rtl/>
        </w:rPr>
        <w:t>ד"ר סיגל ברק</w:t>
      </w:r>
      <w:r w:rsidR="00A134F6" w:rsidRPr="000F5971">
        <w:rPr>
          <w:rFonts w:ascii="David" w:hAnsi="David" w:cs="David"/>
          <w:sz w:val="28"/>
          <w:szCs w:val="28"/>
        </w:rPr>
        <w:t>-</w:t>
      </w:r>
      <w:r w:rsidR="00A134F6" w:rsidRPr="000F5971">
        <w:rPr>
          <w:rFonts w:ascii="David" w:hAnsi="David" w:cs="David"/>
          <w:sz w:val="28"/>
          <w:szCs w:val="28"/>
          <w:rtl/>
        </w:rPr>
        <w:t>ברנדס</w:t>
      </w:r>
    </w:p>
    <w:p w14:paraId="600C354A" w14:textId="3499F292" w:rsidR="007B4BA4" w:rsidRPr="000F5971" w:rsidRDefault="00A134F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>ניירות של ילדים כמקור להיסטוריה תרבותית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</w:rPr>
        <w:t>–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פרופ' יעל דר</w:t>
      </w:r>
    </w:p>
    <w:p w14:paraId="2540549F" w14:textId="10FB88DC" w:rsidR="007B4BA4" w:rsidRPr="000F5971" w:rsidRDefault="00311692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 קהילה וזהות בזירות מקוונות </w:t>
      </w:r>
      <w:r w:rsidR="00A134F6" w:rsidRPr="000F5971">
        <w:rPr>
          <w:rFonts w:ascii="David" w:hAnsi="David" w:cs="David"/>
          <w:sz w:val="28"/>
          <w:szCs w:val="28"/>
        </w:rPr>
        <w:t>–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 </w:t>
      </w:r>
      <w:r w:rsidRPr="000F5971">
        <w:rPr>
          <w:rFonts w:ascii="David" w:hAnsi="David" w:cs="David"/>
          <w:sz w:val="28"/>
          <w:szCs w:val="28"/>
          <w:rtl/>
        </w:rPr>
        <w:t>ד</w:t>
      </w:r>
      <w:r w:rsidR="00A134F6" w:rsidRPr="000F5971">
        <w:rPr>
          <w:rFonts w:ascii="David" w:hAnsi="David" w:cs="David"/>
          <w:sz w:val="28"/>
          <w:szCs w:val="28"/>
          <w:rtl/>
        </w:rPr>
        <w:t>"ר רותם לשם</w:t>
      </w:r>
    </w:p>
    <w:p w14:paraId="51829FF0" w14:textId="6B8580B8" w:rsidR="007B4BA4" w:rsidRPr="000F5971" w:rsidRDefault="00B17AE6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 </w:t>
      </w:r>
      <w:r w:rsidR="00F260B3" w:rsidRPr="000F5971">
        <w:rPr>
          <w:rFonts w:ascii="David" w:hAnsi="David" w:cs="David"/>
          <w:sz w:val="28"/>
          <w:szCs w:val="28"/>
          <w:rtl/>
        </w:rPr>
        <w:t xml:space="preserve">ייצוגים תרבותיים </w:t>
      </w:r>
      <w:r w:rsidRPr="000F5971">
        <w:rPr>
          <w:rFonts w:ascii="David" w:hAnsi="David" w:cs="David"/>
          <w:sz w:val="28"/>
          <w:szCs w:val="28"/>
          <w:rtl/>
        </w:rPr>
        <w:t>של טבע ו</w:t>
      </w:r>
      <w:r w:rsidR="00F260B3" w:rsidRPr="000F5971">
        <w:rPr>
          <w:rFonts w:ascii="David" w:hAnsi="David" w:cs="David"/>
          <w:sz w:val="28"/>
          <w:szCs w:val="28"/>
          <w:rtl/>
        </w:rPr>
        <w:t>בעלי חיים</w:t>
      </w:r>
      <w:r w:rsidRPr="000F5971">
        <w:rPr>
          <w:rFonts w:ascii="David" w:hAnsi="David" w:cs="David"/>
          <w:sz w:val="28"/>
          <w:szCs w:val="28"/>
          <w:rtl/>
        </w:rPr>
        <w:t xml:space="preserve"> </w:t>
      </w:r>
      <w:r w:rsidR="00A134F6" w:rsidRPr="000F5971">
        <w:rPr>
          <w:rFonts w:ascii="David" w:hAnsi="David" w:cs="David"/>
          <w:sz w:val="28"/>
          <w:szCs w:val="28"/>
        </w:rPr>
        <w:t>–</w:t>
      </w:r>
      <w:r w:rsidR="00F260B3" w:rsidRPr="000F5971">
        <w:rPr>
          <w:rFonts w:ascii="David" w:hAnsi="David" w:cs="David"/>
          <w:sz w:val="28"/>
          <w:szCs w:val="28"/>
          <w:rtl/>
        </w:rPr>
        <w:t xml:space="preserve"> </w:t>
      </w:r>
      <w:r w:rsidR="00A134F6" w:rsidRPr="000F5971">
        <w:rPr>
          <w:rFonts w:ascii="David" w:hAnsi="David" w:cs="David"/>
          <w:sz w:val="28"/>
          <w:szCs w:val="28"/>
          <w:rtl/>
        </w:rPr>
        <w:t>ד</w:t>
      </w:r>
      <w:r w:rsidR="00A134F6" w:rsidRPr="000F5971">
        <w:rPr>
          <w:rFonts w:ascii="David" w:hAnsi="David" w:cs="David"/>
          <w:sz w:val="28"/>
          <w:szCs w:val="28"/>
        </w:rPr>
        <w:t>"</w:t>
      </w:r>
      <w:r w:rsidR="00A134F6" w:rsidRPr="000F5971">
        <w:rPr>
          <w:rFonts w:ascii="David" w:hAnsi="David" w:cs="David"/>
          <w:sz w:val="28"/>
          <w:szCs w:val="28"/>
          <w:rtl/>
        </w:rPr>
        <w:t>ר טל קוגמן</w:t>
      </w:r>
    </w:p>
    <w:p w14:paraId="4B0F3EB9" w14:textId="6F188019" w:rsidR="007B4BA4" w:rsidRPr="000F5971" w:rsidRDefault="00152643" w:rsidP="000F5971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 ייצוגי הגירה ואתניות בספרות ילדי</w:t>
      </w:r>
      <w:r w:rsidR="000F5971" w:rsidRPr="000F5971">
        <w:rPr>
          <w:rFonts w:ascii="David" w:hAnsi="David" w:cs="David"/>
          <w:sz w:val="28"/>
          <w:szCs w:val="28"/>
          <w:rtl/>
        </w:rPr>
        <w:t xml:space="preserve">ם </w:t>
      </w:r>
      <w:r w:rsidRPr="000F5971">
        <w:rPr>
          <w:rFonts w:ascii="David" w:hAnsi="David" w:cs="David"/>
          <w:sz w:val="28"/>
          <w:szCs w:val="28"/>
        </w:rPr>
        <w:t xml:space="preserve"> </w:t>
      </w:r>
      <w:r w:rsidR="00A134F6" w:rsidRPr="000F5971">
        <w:rPr>
          <w:rFonts w:ascii="David" w:hAnsi="David" w:cs="David"/>
          <w:sz w:val="28"/>
          <w:szCs w:val="28"/>
        </w:rPr>
        <w:t>–</w:t>
      </w:r>
      <w:r w:rsidR="00A134F6" w:rsidRPr="000F5971">
        <w:rPr>
          <w:rFonts w:ascii="David" w:hAnsi="David" w:cs="David"/>
          <w:sz w:val="28"/>
          <w:szCs w:val="28"/>
          <w:rtl/>
        </w:rPr>
        <w:t xml:space="preserve">ד"ר רימה </w:t>
      </w:r>
      <w:proofErr w:type="spellStart"/>
      <w:r w:rsidR="00A134F6" w:rsidRPr="000F5971">
        <w:rPr>
          <w:rFonts w:ascii="David" w:hAnsi="David" w:cs="David"/>
          <w:sz w:val="28"/>
          <w:szCs w:val="28"/>
          <w:rtl/>
        </w:rPr>
        <w:t>שיכמנטר</w:t>
      </w:r>
      <w:proofErr w:type="spellEnd"/>
    </w:p>
    <w:p w14:paraId="4CA5F6A7" w14:textId="5281A741" w:rsidR="00A134F6" w:rsidRPr="000F5971" w:rsidRDefault="00484A7B" w:rsidP="000F5971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0F5971">
        <w:rPr>
          <w:rFonts w:ascii="David" w:hAnsi="David" w:cs="David"/>
          <w:sz w:val="28"/>
          <w:szCs w:val="28"/>
          <w:rtl/>
        </w:rPr>
        <w:t xml:space="preserve"> תרבות חומרית של ילדים </w:t>
      </w:r>
      <w:r w:rsidR="007B4BA4" w:rsidRPr="000F5971">
        <w:rPr>
          <w:rFonts w:ascii="David" w:hAnsi="David" w:cs="David"/>
          <w:sz w:val="28"/>
          <w:szCs w:val="28"/>
          <w:rtl/>
        </w:rPr>
        <w:t>– ד״ר הילה שלם בהרד</w:t>
      </w:r>
    </w:p>
    <w:sectPr w:rsidR="00A134F6" w:rsidRPr="000F5971" w:rsidSect="000F5971">
      <w:pgSz w:w="11906" w:h="16838"/>
      <w:pgMar w:top="1440" w:right="1800" w:bottom="1440" w:left="184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F6"/>
    <w:rsid w:val="000616FD"/>
    <w:rsid w:val="000F5971"/>
    <w:rsid w:val="00152643"/>
    <w:rsid w:val="00157E97"/>
    <w:rsid w:val="002A41DA"/>
    <w:rsid w:val="002F0AF4"/>
    <w:rsid w:val="00311692"/>
    <w:rsid w:val="00484A7B"/>
    <w:rsid w:val="004B5C77"/>
    <w:rsid w:val="004C1C73"/>
    <w:rsid w:val="004D42DF"/>
    <w:rsid w:val="006314E4"/>
    <w:rsid w:val="00682DC7"/>
    <w:rsid w:val="00705DFB"/>
    <w:rsid w:val="00796E06"/>
    <w:rsid w:val="007B2974"/>
    <w:rsid w:val="007B4BA4"/>
    <w:rsid w:val="007E2C8F"/>
    <w:rsid w:val="008A29AD"/>
    <w:rsid w:val="008B031C"/>
    <w:rsid w:val="00983D50"/>
    <w:rsid w:val="00A134F6"/>
    <w:rsid w:val="00A45677"/>
    <w:rsid w:val="00A51E76"/>
    <w:rsid w:val="00B17AE6"/>
    <w:rsid w:val="00C108C6"/>
    <w:rsid w:val="00C537A1"/>
    <w:rsid w:val="00CA6088"/>
    <w:rsid w:val="00CF1875"/>
    <w:rsid w:val="00D549F1"/>
    <w:rsid w:val="00F2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8844"/>
  <w15:chartTrackingRefBased/>
  <w15:docId w15:val="{18EE3BA3-D41D-E745-8373-D7CEBEB0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13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13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13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13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134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134F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134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134F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134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134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13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13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134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4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34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3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134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34F6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152643"/>
    <w:pPr>
      <w:spacing w:after="0" w:line="240" w:lineRule="auto"/>
    </w:pPr>
  </w:style>
  <w:style w:type="paragraph" w:styleId="af">
    <w:name w:val="No Spacing"/>
    <w:uiPriority w:val="1"/>
    <w:qFormat/>
    <w:rsid w:val="000F5971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yarden barkai</dc:creator>
  <cp:keywords/>
  <dc:description/>
  <cp:lastModifiedBy>Tal Kogman</cp:lastModifiedBy>
  <cp:revision>11</cp:revision>
  <dcterms:created xsi:type="dcterms:W3CDTF">2026-04-19T08:38:00Z</dcterms:created>
  <dcterms:modified xsi:type="dcterms:W3CDTF">2026-05-03T11:03:00Z</dcterms:modified>
</cp:coreProperties>
</file>