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81737" w14:textId="4CC1F76F" w:rsidR="00701818" w:rsidRPr="00C53959" w:rsidRDefault="002F4970" w:rsidP="00D25806">
      <w:pPr>
        <w:rPr>
          <w:b/>
          <w:bCs/>
        </w:rPr>
      </w:pPr>
      <w:r w:rsidRPr="00C53959">
        <w:rPr>
          <w:b/>
          <w:bCs/>
        </w:rPr>
        <w:t xml:space="preserve">Prof. </w:t>
      </w:r>
      <w:proofErr w:type="spellStart"/>
      <w:r w:rsidR="00701818" w:rsidRPr="00C53959">
        <w:rPr>
          <w:b/>
          <w:bCs/>
        </w:rPr>
        <w:t>Ishay</w:t>
      </w:r>
      <w:proofErr w:type="spellEnd"/>
      <w:r w:rsidR="00701818" w:rsidRPr="00C53959">
        <w:rPr>
          <w:b/>
          <w:bCs/>
        </w:rPr>
        <w:t xml:space="preserve"> Rosen-</w:t>
      </w:r>
      <w:proofErr w:type="spellStart"/>
      <w:r w:rsidR="00701818" w:rsidRPr="00C53959">
        <w:rPr>
          <w:b/>
          <w:bCs/>
        </w:rPr>
        <w:t>Zvi</w:t>
      </w:r>
      <w:proofErr w:type="spellEnd"/>
      <w:r w:rsidR="00701818" w:rsidRPr="00C53959">
        <w:rPr>
          <w:b/>
          <w:bCs/>
        </w:rPr>
        <w:t xml:space="preserve"> </w:t>
      </w:r>
    </w:p>
    <w:p w14:paraId="1E5EBA0F" w14:textId="77777777" w:rsidR="00701818" w:rsidRPr="00C53959" w:rsidRDefault="00701818" w:rsidP="00D25806">
      <w:pPr>
        <w:rPr>
          <w:b/>
          <w:bCs/>
        </w:rPr>
      </w:pPr>
    </w:p>
    <w:p w14:paraId="3F7802DE" w14:textId="7E63C02C" w:rsidR="007349CB" w:rsidRPr="00C53959" w:rsidRDefault="007349CB" w:rsidP="00D25806">
      <w:pPr>
        <w:rPr>
          <w:b/>
          <w:bCs/>
        </w:rPr>
      </w:pPr>
      <w:r w:rsidRPr="00C53959">
        <w:rPr>
          <w:b/>
          <w:bCs/>
        </w:rPr>
        <w:t>LIST OF PUBLICATIONS</w:t>
      </w:r>
      <w:r w:rsidR="00CC75C8">
        <w:rPr>
          <w:b/>
          <w:bCs/>
        </w:rPr>
        <w:t xml:space="preserve"> (updated: August 2021)</w:t>
      </w:r>
    </w:p>
    <w:p w14:paraId="7A12CE4B" w14:textId="77777777" w:rsidR="007349CB" w:rsidRPr="00C53959" w:rsidRDefault="007349CB" w:rsidP="007349CB">
      <w:pPr>
        <w:rPr>
          <w:b/>
          <w:bCs/>
        </w:rPr>
      </w:pPr>
      <w:r w:rsidRPr="00C53959">
        <w:rPr>
          <w:b/>
          <w:bCs/>
          <w:rtl/>
        </w:rPr>
        <w:t xml:space="preserve">                                                     </w:t>
      </w:r>
    </w:p>
    <w:p w14:paraId="3E8116AC" w14:textId="77777777" w:rsidR="007349CB" w:rsidRPr="00C53959" w:rsidRDefault="007349CB" w:rsidP="007349CB">
      <w:pPr>
        <w:rPr>
          <w:b/>
          <w:bCs/>
        </w:rPr>
      </w:pPr>
    </w:p>
    <w:p w14:paraId="794F8F09" w14:textId="77777777" w:rsidR="007349CB" w:rsidRPr="00C53959" w:rsidRDefault="007349CB" w:rsidP="007349CB">
      <w:pPr>
        <w:pBdr>
          <w:bottom w:val="single" w:sz="6" w:space="1" w:color="auto"/>
        </w:pBdr>
        <w:rPr>
          <w:b/>
          <w:bCs/>
        </w:rPr>
      </w:pPr>
      <w:r w:rsidRPr="00C53959">
        <w:rPr>
          <w:b/>
          <w:bCs/>
        </w:rPr>
        <w:t>DOCTORAL DISSERTATION</w:t>
      </w:r>
    </w:p>
    <w:p w14:paraId="7C2F4234" w14:textId="77777777" w:rsidR="007349CB" w:rsidRPr="00C53959" w:rsidRDefault="007349CB" w:rsidP="007349CB">
      <w:pPr>
        <w:spacing w:line="360" w:lineRule="auto"/>
        <w:ind w:left="360"/>
      </w:pPr>
    </w:p>
    <w:p w14:paraId="3C0BC17F" w14:textId="77777777" w:rsidR="007349CB" w:rsidRPr="00C53959" w:rsidRDefault="00D25806" w:rsidP="00D25806">
      <w:pPr>
        <w:numPr>
          <w:ilvl w:val="0"/>
          <w:numId w:val="13"/>
        </w:numPr>
        <w:spacing w:line="360" w:lineRule="auto"/>
      </w:pPr>
      <w:r w:rsidRPr="00C53959">
        <w:rPr>
          <w:b/>
          <w:bCs/>
        </w:rPr>
        <w:t>“</w:t>
      </w:r>
      <w:r w:rsidRPr="00C53959">
        <w:rPr>
          <w:rStyle w:val="exldetailsdisplayval"/>
        </w:rPr>
        <w:t>The ritual of suspected adulteress (</w:t>
      </w:r>
      <w:proofErr w:type="spellStart"/>
      <w:r w:rsidRPr="00C53959">
        <w:rPr>
          <w:rStyle w:val="exldetailsdisplayval"/>
        </w:rPr>
        <w:t>Sotah</w:t>
      </w:r>
      <w:proofErr w:type="spellEnd"/>
      <w:r w:rsidRPr="00C53959">
        <w:rPr>
          <w:rStyle w:val="exldetailsdisplayval"/>
        </w:rPr>
        <w:t xml:space="preserve">) in </w:t>
      </w:r>
      <w:proofErr w:type="spellStart"/>
      <w:r w:rsidRPr="00C53959">
        <w:rPr>
          <w:rStyle w:val="exldetailsdisplayval"/>
        </w:rPr>
        <w:t>Tannaic</w:t>
      </w:r>
      <w:proofErr w:type="spellEnd"/>
      <w:r w:rsidRPr="00C53959">
        <w:rPr>
          <w:rStyle w:val="exldetailsdisplayval"/>
        </w:rPr>
        <w:t xml:space="preserve"> literature</w:t>
      </w:r>
      <w:r w:rsidR="00E70573" w:rsidRPr="00C53959">
        <w:t>,</w:t>
      </w:r>
      <w:r w:rsidRPr="00C53959">
        <w:t>”</w:t>
      </w:r>
      <w:r w:rsidR="00E70573" w:rsidRPr="00C53959">
        <w:t xml:space="preserve"> Tel Aviv University 2004. Supervised by Prof. Moshe </w:t>
      </w:r>
      <w:proofErr w:type="spellStart"/>
      <w:r w:rsidR="00E70573" w:rsidRPr="00C53959">
        <w:t>Halbertal</w:t>
      </w:r>
      <w:proofErr w:type="spellEnd"/>
      <w:r w:rsidR="00E70573" w:rsidRPr="00C53959">
        <w:t xml:space="preserve"> and Prof. Adi Ophir. Published as #2.</w:t>
      </w:r>
    </w:p>
    <w:p w14:paraId="2A0B01AD" w14:textId="77777777" w:rsidR="007349CB" w:rsidRPr="00C53959" w:rsidRDefault="007349CB" w:rsidP="007349CB">
      <w:pPr>
        <w:rPr>
          <w:b/>
          <w:bCs/>
        </w:rPr>
      </w:pPr>
    </w:p>
    <w:p w14:paraId="034C09D7" w14:textId="77777777" w:rsidR="007349CB" w:rsidRPr="00C53959" w:rsidRDefault="007349CB" w:rsidP="007349CB">
      <w:pPr>
        <w:rPr>
          <w:b/>
          <w:bCs/>
        </w:rPr>
      </w:pPr>
    </w:p>
    <w:p w14:paraId="1722353B" w14:textId="77777777" w:rsidR="007349CB" w:rsidRPr="00C53959" w:rsidRDefault="007349CB" w:rsidP="007349CB">
      <w:pPr>
        <w:pBdr>
          <w:bottom w:val="single" w:sz="6" w:space="1" w:color="auto"/>
        </w:pBdr>
        <w:rPr>
          <w:b/>
          <w:bCs/>
        </w:rPr>
      </w:pPr>
      <w:r w:rsidRPr="00C53959">
        <w:rPr>
          <w:b/>
          <w:bCs/>
        </w:rPr>
        <w:t xml:space="preserve">BOOKS </w:t>
      </w:r>
    </w:p>
    <w:p w14:paraId="1660CDCA" w14:textId="77777777" w:rsidR="007349CB" w:rsidRPr="00C53959" w:rsidRDefault="007349CB" w:rsidP="007349CB"/>
    <w:p w14:paraId="1AC36F17" w14:textId="77777777" w:rsidR="007349CB" w:rsidRPr="00C53959" w:rsidRDefault="007349CB" w:rsidP="007349CB">
      <w:pPr>
        <w:rPr>
          <w:b/>
          <w:bCs/>
        </w:rPr>
      </w:pPr>
    </w:p>
    <w:p w14:paraId="56897B61" w14:textId="1B220D30" w:rsidR="00E70573" w:rsidRPr="00C53959" w:rsidRDefault="00E70573" w:rsidP="00546227">
      <w:pPr>
        <w:widowControl w:val="0"/>
        <w:numPr>
          <w:ilvl w:val="0"/>
          <w:numId w:val="13"/>
        </w:numPr>
        <w:tabs>
          <w:tab w:val="right" w:pos="735"/>
        </w:tabs>
        <w:suppressAutoHyphens/>
        <w:autoSpaceDE w:val="0"/>
      </w:pPr>
      <w:r w:rsidRPr="00C53959">
        <w:rPr>
          <w:i/>
          <w:iCs/>
        </w:rPr>
        <w:t xml:space="preserve">The Rite that Was not: Temple, Midrash and Gender in Tractate </w:t>
      </w:r>
      <w:proofErr w:type="spellStart"/>
      <w:proofErr w:type="gramStart"/>
      <w:r w:rsidRPr="00C53959">
        <w:rPr>
          <w:i/>
          <w:iCs/>
        </w:rPr>
        <w:t>Sotah</w:t>
      </w:r>
      <w:proofErr w:type="spellEnd"/>
      <w:r w:rsidRPr="00C53959">
        <w:rPr>
          <w:i/>
          <w:iCs/>
        </w:rPr>
        <w:t xml:space="preserve"> </w:t>
      </w:r>
      <w:r w:rsidRPr="00C53959">
        <w:t xml:space="preserve"> (</w:t>
      </w:r>
      <w:proofErr w:type="gramEnd"/>
      <w:r w:rsidRPr="00C53959">
        <w:t xml:space="preserve">Jerusalem: </w:t>
      </w:r>
      <w:proofErr w:type="spellStart"/>
      <w:r w:rsidRPr="00C53959">
        <w:t>Magnes</w:t>
      </w:r>
      <w:proofErr w:type="spellEnd"/>
      <w:r w:rsidRPr="00C53959">
        <w:t xml:space="preserve">, 2008; Hebrew). 316 pages. </w:t>
      </w:r>
    </w:p>
    <w:p w14:paraId="0460BBF7" w14:textId="77777777" w:rsidR="00E86E92" w:rsidRPr="00C53959" w:rsidRDefault="00E86E92" w:rsidP="00E86E92">
      <w:pPr>
        <w:widowControl w:val="0"/>
        <w:tabs>
          <w:tab w:val="right" w:pos="735"/>
        </w:tabs>
        <w:suppressAutoHyphens/>
        <w:autoSpaceDE w:val="0"/>
        <w:ind w:left="360"/>
      </w:pPr>
    </w:p>
    <w:p w14:paraId="3A2829C2" w14:textId="2CE7AA93" w:rsidR="00E86E92" w:rsidRPr="00C53959" w:rsidRDefault="00E70573" w:rsidP="00E86E92">
      <w:pPr>
        <w:pStyle w:val="Heading5"/>
        <w:keepNext/>
        <w:numPr>
          <w:ilvl w:val="0"/>
          <w:numId w:val="13"/>
        </w:numPr>
        <w:tabs>
          <w:tab w:val="left" w:pos="15"/>
          <w:tab w:val="right" w:pos="735"/>
        </w:tabs>
        <w:jc w:val="both"/>
        <w:rPr>
          <w:i/>
          <w:iCs/>
        </w:rPr>
      </w:pPr>
      <w:r w:rsidRPr="00C53959">
        <w:rPr>
          <w:i/>
          <w:iCs/>
        </w:rPr>
        <w:t xml:space="preserve">The Mishnaic </w:t>
      </w:r>
      <w:proofErr w:type="spellStart"/>
      <w:r w:rsidRPr="00C53959">
        <w:rPr>
          <w:i/>
          <w:iCs/>
        </w:rPr>
        <w:t>Sotah</w:t>
      </w:r>
      <w:proofErr w:type="spellEnd"/>
      <w:r w:rsidRPr="00C53959">
        <w:rPr>
          <w:i/>
          <w:iCs/>
        </w:rPr>
        <w:t xml:space="preserve"> Ritual: Temple, Gender and Midrash</w:t>
      </w:r>
      <w:r w:rsidRPr="00C53959">
        <w:t xml:space="preserve"> (Journal for the Study of Judaism-Supplement Series, Leiden: Brill, 2012). 256 pages. A revised translation of </w:t>
      </w:r>
      <w:r w:rsidRPr="00C53959">
        <w:rPr>
          <w:i/>
          <w:iCs/>
        </w:rPr>
        <w:t>#2</w:t>
      </w:r>
    </w:p>
    <w:p w14:paraId="4E879946" w14:textId="77777777" w:rsidR="00E86E92" w:rsidRPr="00C53959" w:rsidRDefault="00E86E92" w:rsidP="00E86E92">
      <w:pPr>
        <w:rPr>
          <w:lang w:eastAsia="he-IL"/>
        </w:rPr>
      </w:pPr>
    </w:p>
    <w:p w14:paraId="3B3EBD65" w14:textId="43100465" w:rsidR="00E70573" w:rsidRPr="00C53959" w:rsidRDefault="00E70573" w:rsidP="00E70573">
      <w:pPr>
        <w:widowControl w:val="0"/>
        <w:numPr>
          <w:ilvl w:val="0"/>
          <w:numId w:val="13"/>
        </w:numPr>
        <w:suppressAutoHyphens/>
        <w:autoSpaceDE w:val="0"/>
      </w:pPr>
      <w:r w:rsidRPr="00C53959">
        <w:rPr>
          <w:i/>
          <w:iCs/>
        </w:rPr>
        <w:t xml:space="preserve">Demonic Desires: </w:t>
      </w:r>
      <w:r w:rsidRPr="00C53959">
        <w:t>Yetzer Hara</w:t>
      </w:r>
      <w:r w:rsidRPr="00C53959">
        <w:rPr>
          <w:i/>
          <w:iCs/>
        </w:rPr>
        <w:t xml:space="preserve"> and the problem of Evil in Late Antiquity</w:t>
      </w:r>
      <w:r w:rsidRPr="00C53959">
        <w:t>, Divinations: Rereading Late Ancient Religion (Philadelphia: Penn Press, 2011). 293 pages.</w:t>
      </w:r>
    </w:p>
    <w:p w14:paraId="58857B18" w14:textId="77777777" w:rsidR="00E86E92" w:rsidRPr="00C53959" w:rsidRDefault="00E86E92" w:rsidP="00E86E92">
      <w:pPr>
        <w:widowControl w:val="0"/>
        <w:suppressAutoHyphens/>
        <w:autoSpaceDE w:val="0"/>
      </w:pPr>
    </w:p>
    <w:p w14:paraId="30FE8B0F" w14:textId="34EEA23D" w:rsidR="00C36000" w:rsidRPr="00C53959" w:rsidRDefault="00E70573" w:rsidP="004642D1">
      <w:pPr>
        <w:widowControl w:val="0"/>
        <w:numPr>
          <w:ilvl w:val="0"/>
          <w:numId w:val="13"/>
        </w:numPr>
        <w:suppressAutoHyphens/>
        <w:autoSpaceDE w:val="0"/>
      </w:pPr>
      <w:r w:rsidRPr="00C53959">
        <w:rPr>
          <w:i/>
          <w:iCs/>
        </w:rPr>
        <w:t>Body and Soul in Ancient Judaism</w:t>
      </w:r>
      <w:r w:rsidRPr="00C53959">
        <w:t xml:space="preserve"> (Tel Aviv: </w:t>
      </w:r>
      <w:proofErr w:type="spellStart"/>
      <w:r w:rsidRPr="00C53959">
        <w:t>Modan</w:t>
      </w:r>
      <w:proofErr w:type="spellEnd"/>
      <w:r w:rsidRPr="00C53959">
        <w:t xml:space="preserve"> and the Broadcasted University, 2012; Hebrew), 131 pages</w:t>
      </w:r>
      <w:r w:rsidR="004642D1" w:rsidRPr="00C53959">
        <w:t>.</w:t>
      </w:r>
    </w:p>
    <w:p w14:paraId="41D2DAD9" w14:textId="77777777" w:rsidR="00E86E92" w:rsidRPr="00C53959" w:rsidRDefault="00E86E92" w:rsidP="00E86E92">
      <w:pPr>
        <w:widowControl w:val="0"/>
        <w:suppressAutoHyphens/>
        <w:autoSpaceDE w:val="0"/>
      </w:pPr>
    </w:p>
    <w:p w14:paraId="6A282E7C" w14:textId="344BDCB8" w:rsidR="004642D1" w:rsidRPr="00C53959" w:rsidRDefault="00E24022" w:rsidP="00936196">
      <w:pPr>
        <w:widowControl w:val="0"/>
        <w:numPr>
          <w:ilvl w:val="0"/>
          <w:numId w:val="13"/>
        </w:numPr>
        <w:suppressAutoHyphens/>
        <w:autoSpaceDE w:val="0"/>
      </w:pPr>
      <w:r w:rsidRPr="00C53959">
        <w:rPr>
          <w:i/>
          <w:iCs/>
        </w:rPr>
        <w:t>Goy: Israel Others and the Birth of the Gentile</w:t>
      </w:r>
      <w:r w:rsidRPr="00C53959">
        <w:t>,</w:t>
      </w:r>
      <w:r w:rsidR="00E70573" w:rsidRPr="00C53959">
        <w:t xml:space="preserve"> with Adi Ophir (Oxford University Press</w:t>
      </w:r>
      <w:r w:rsidR="00FA7292" w:rsidRPr="00C53959">
        <w:t>,</w:t>
      </w:r>
      <w:r w:rsidR="006951DA" w:rsidRPr="00C53959">
        <w:t xml:space="preserve"> 2018</w:t>
      </w:r>
      <w:r w:rsidR="00E70573" w:rsidRPr="00C53959">
        <w:t>)</w:t>
      </w:r>
      <w:r w:rsidR="002D1B59" w:rsidRPr="00C53959">
        <w:t xml:space="preserve">, 333 pages. </w:t>
      </w:r>
    </w:p>
    <w:p w14:paraId="5D5F5B4E" w14:textId="77777777" w:rsidR="00E86E92" w:rsidRPr="00C53959" w:rsidRDefault="00E86E92" w:rsidP="00E86E92">
      <w:pPr>
        <w:widowControl w:val="0"/>
        <w:suppressAutoHyphens/>
        <w:autoSpaceDE w:val="0"/>
        <w:rPr>
          <w:rtl/>
        </w:rPr>
      </w:pPr>
    </w:p>
    <w:p w14:paraId="1F1C4CB6" w14:textId="4F947949" w:rsidR="005E2DB3" w:rsidRDefault="00936196" w:rsidP="00E24022">
      <w:pPr>
        <w:widowControl w:val="0"/>
        <w:numPr>
          <w:ilvl w:val="0"/>
          <w:numId w:val="13"/>
        </w:numPr>
        <w:suppressAutoHyphens/>
        <w:autoSpaceDE w:val="0"/>
      </w:pPr>
      <w:r w:rsidRPr="00C53959">
        <w:rPr>
          <w:i/>
          <w:iCs/>
        </w:rPr>
        <w:t>Between Mishnah and Midrash: The Birth of Rabbinic Literature</w:t>
      </w:r>
      <w:r w:rsidR="005E2DB3" w:rsidRPr="00C53959">
        <w:t xml:space="preserve"> (the Open University</w:t>
      </w:r>
      <w:r w:rsidRPr="00C53959">
        <w:t xml:space="preserve">, </w:t>
      </w:r>
      <w:proofErr w:type="spellStart"/>
      <w:r w:rsidRPr="00C53959">
        <w:t>Raanana</w:t>
      </w:r>
      <w:proofErr w:type="spellEnd"/>
      <w:r w:rsidRPr="00C53959">
        <w:t xml:space="preserve"> 2019; Hebrew</w:t>
      </w:r>
      <w:r w:rsidR="005E2DB3" w:rsidRPr="00C53959">
        <w:t>)</w:t>
      </w:r>
      <w:r w:rsidRPr="00C53959">
        <w:t>, 476 pages</w:t>
      </w:r>
      <w:r w:rsidR="00546227" w:rsidRPr="00C53959">
        <w:t>.</w:t>
      </w:r>
    </w:p>
    <w:p w14:paraId="179920D3" w14:textId="77777777" w:rsidR="001B423F" w:rsidRDefault="001B423F" w:rsidP="001B423F">
      <w:pPr>
        <w:widowControl w:val="0"/>
        <w:suppressAutoHyphens/>
        <w:autoSpaceDE w:val="0"/>
      </w:pPr>
    </w:p>
    <w:p w14:paraId="5ACE189A" w14:textId="12151BA5" w:rsidR="001B423F" w:rsidRPr="00C53959" w:rsidRDefault="001B423F" w:rsidP="00E24022">
      <w:pPr>
        <w:widowControl w:val="0"/>
        <w:numPr>
          <w:ilvl w:val="0"/>
          <w:numId w:val="13"/>
        </w:numPr>
        <w:suppressAutoHyphens/>
        <w:autoSpaceDE w:val="0"/>
      </w:pPr>
      <w:r w:rsidRPr="001B423F">
        <w:rPr>
          <w:i/>
          <w:iCs/>
        </w:rPr>
        <w:t xml:space="preserve">From </w:t>
      </w:r>
      <w:r w:rsidR="00CD5902">
        <w:rPr>
          <w:i/>
          <w:iCs/>
        </w:rPr>
        <w:t>the</w:t>
      </w:r>
      <w:r w:rsidRPr="001B423F">
        <w:rPr>
          <w:i/>
          <w:iCs/>
        </w:rPr>
        <w:t xml:space="preserve"> Holy Goy to </w:t>
      </w:r>
      <w:r w:rsidR="00CD5902">
        <w:rPr>
          <w:i/>
          <w:iCs/>
        </w:rPr>
        <w:t>the</w:t>
      </w:r>
      <w:r w:rsidRPr="001B423F">
        <w:rPr>
          <w:i/>
          <w:iCs/>
        </w:rPr>
        <w:t xml:space="preserve"> Shabbat Goy: </w:t>
      </w:r>
      <w:r w:rsidR="003145C2">
        <w:rPr>
          <w:i/>
          <w:iCs/>
        </w:rPr>
        <w:t>Realizing</w:t>
      </w:r>
      <w:r w:rsidRPr="001B423F">
        <w:rPr>
          <w:i/>
          <w:iCs/>
        </w:rPr>
        <w:t xml:space="preserve"> the </w:t>
      </w:r>
      <w:r w:rsidR="003145C2">
        <w:rPr>
          <w:i/>
          <w:iCs/>
        </w:rPr>
        <w:t xml:space="preserve">Jews’ </w:t>
      </w:r>
      <w:r w:rsidRPr="001B423F">
        <w:rPr>
          <w:i/>
          <w:iCs/>
        </w:rPr>
        <w:t xml:space="preserve">Other </w:t>
      </w:r>
      <w:r>
        <w:t>(Carmel, Tel-Aviv 2021)</w:t>
      </w:r>
    </w:p>
    <w:p w14:paraId="717EE583" w14:textId="77777777" w:rsidR="007349CB" w:rsidRPr="00C53959" w:rsidRDefault="007349CB" w:rsidP="00B85669">
      <w:pPr>
        <w:spacing w:line="360" w:lineRule="auto"/>
        <w:jc w:val="both"/>
      </w:pPr>
    </w:p>
    <w:p w14:paraId="2C37BEF0" w14:textId="77777777" w:rsidR="00F95F51" w:rsidRPr="00C53959" w:rsidRDefault="00F95F51" w:rsidP="007349CB">
      <w:pPr>
        <w:rPr>
          <w:b/>
          <w:bCs/>
        </w:rPr>
      </w:pPr>
    </w:p>
    <w:p w14:paraId="71A4C9D6" w14:textId="77777777" w:rsidR="007349CB" w:rsidRPr="00C53959" w:rsidRDefault="007349CB" w:rsidP="007349CB">
      <w:pPr>
        <w:pBdr>
          <w:bottom w:val="single" w:sz="6" w:space="1" w:color="auto"/>
        </w:pBdr>
        <w:rPr>
          <w:b/>
          <w:bCs/>
        </w:rPr>
      </w:pPr>
      <w:r w:rsidRPr="00C53959">
        <w:rPr>
          <w:b/>
          <w:bCs/>
        </w:rPr>
        <w:t>BOOKS EDITED:</w:t>
      </w:r>
    </w:p>
    <w:p w14:paraId="59E00FFA" w14:textId="77777777" w:rsidR="00DD44EA" w:rsidRPr="00C53959" w:rsidRDefault="00DD44EA" w:rsidP="007349CB">
      <w:pPr>
        <w:rPr>
          <w:b/>
          <w:bCs/>
        </w:rPr>
      </w:pPr>
    </w:p>
    <w:p w14:paraId="4EECCB5B" w14:textId="265FCF8E" w:rsidR="00FA7292" w:rsidRPr="00C53959" w:rsidRDefault="00E70573" w:rsidP="00E24022">
      <w:pPr>
        <w:widowControl w:val="0"/>
        <w:numPr>
          <w:ilvl w:val="0"/>
          <w:numId w:val="13"/>
        </w:numPr>
        <w:suppressAutoHyphens/>
        <w:autoSpaceDE w:val="0"/>
      </w:pPr>
      <w:r w:rsidRPr="00C53959">
        <w:t>I. Rosen-</w:t>
      </w:r>
      <w:proofErr w:type="spellStart"/>
      <w:r w:rsidRPr="00C53959">
        <w:t>Zvi</w:t>
      </w:r>
      <w:proofErr w:type="spellEnd"/>
      <w:r w:rsidRPr="00C53959">
        <w:t xml:space="preserve">, G. </w:t>
      </w:r>
      <w:proofErr w:type="spellStart"/>
      <w:r w:rsidRPr="00C53959">
        <w:t>Bohak</w:t>
      </w:r>
      <w:proofErr w:type="spellEnd"/>
      <w:r w:rsidRPr="00C53959">
        <w:t xml:space="preserve"> and R. Margolin (eds.), </w:t>
      </w:r>
      <w:r w:rsidRPr="00C53959">
        <w:rPr>
          <w:i/>
          <w:iCs/>
        </w:rPr>
        <w:t>Myth, Mysticism and Ritual: The Relationship between Jewish Studies and Religious Studies</w:t>
      </w:r>
      <w:r w:rsidRPr="00C53959">
        <w:t>;</w:t>
      </w:r>
      <w:r w:rsidRPr="00C53959">
        <w:rPr>
          <w:i/>
          <w:iCs/>
        </w:rPr>
        <w:t xml:space="preserve"> A Festschrift for </w:t>
      </w:r>
      <w:proofErr w:type="spellStart"/>
      <w:r w:rsidRPr="00C53959">
        <w:rPr>
          <w:i/>
          <w:iCs/>
        </w:rPr>
        <w:t>Ithamar</w:t>
      </w:r>
      <w:proofErr w:type="spellEnd"/>
      <w:r w:rsidRPr="00C53959">
        <w:rPr>
          <w:i/>
          <w:iCs/>
        </w:rPr>
        <w:t xml:space="preserve"> Gruenwald</w:t>
      </w:r>
      <w:r w:rsidRPr="00C53959">
        <w:t xml:space="preserve">. </w:t>
      </w:r>
      <w:proofErr w:type="spellStart"/>
      <w:r w:rsidRPr="00C53959">
        <w:t>Teudah</w:t>
      </w:r>
      <w:proofErr w:type="spellEnd"/>
      <w:r w:rsidRPr="00C53959">
        <w:t>: Studies of the Haim Rosenberg School for Jewish Studies, 26, 2014.</w:t>
      </w:r>
    </w:p>
    <w:p w14:paraId="6D424B7B" w14:textId="3558AE6D" w:rsidR="00FA7292" w:rsidRPr="00C53959" w:rsidRDefault="00FA7292" w:rsidP="00FA7292">
      <w:pPr>
        <w:pStyle w:val="ListParagraph"/>
        <w:numPr>
          <w:ilvl w:val="0"/>
          <w:numId w:val="13"/>
        </w:numPr>
        <w:jc w:val="both"/>
      </w:pPr>
      <w:r w:rsidRPr="00C53959">
        <w:t>I. Rosen-</w:t>
      </w:r>
      <w:proofErr w:type="spellStart"/>
      <w:r w:rsidRPr="00C53959">
        <w:t>Zvi</w:t>
      </w:r>
      <w:proofErr w:type="spellEnd"/>
      <w:r w:rsidRPr="00C53959">
        <w:t xml:space="preserve">, M. </w:t>
      </w:r>
      <w:proofErr w:type="spellStart"/>
      <w:r w:rsidRPr="00C53959">
        <w:t>Vidas</w:t>
      </w:r>
      <w:proofErr w:type="spellEnd"/>
      <w:r w:rsidRPr="00C53959">
        <w:t xml:space="preserve">, C. </w:t>
      </w:r>
      <w:proofErr w:type="spellStart"/>
      <w:r w:rsidRPr="00C53959">
        <w:t>Fonrobert</w:t>
      </w:r>
      <w:proofErr w:type="spellEnd"/>
      <w:r w:rsidRPr="00C53959">
        <w:t xml:space="preserve">, A. Shemesh and (eds.), </w:t>
      </w:r>
      <w:r w:rsidRPr="00C53959">
        <w:rPr>
          <w:i/>
          <w:iCs/>
        </w:rPr>
        <w:t xml:space="preserve">Talmudic Transgressions: Encounters with Daniel </w:t>
      </w:r>
      <w:proofErr w:type="spellStart"/>
      <w:r w:rsidRPr="00C53959">
        <w:rPr>
          <w:i/>
          <w:iCs/>
        </w:rPr>
        <w:t>Boyarin</w:t>
      </w:r>
      <w:proofErr w:type="spellEnd"/>
      <w:r w:rsidRPr="00C53959">
        <w:t xml:space="preserve"> (Brill, Leiden</w:t>
      </w:r>
      <w:r w:rsidR="00E24022" w:rsidRPr="00C53959">
        <w:t>, 2017</w:t>
      </w:r>
      <w:r w:rsidRPr="00C53959">
        <w:t>)</w:t>
      </w:r>
    </w:p>
    <w:p w14:paraId="176C0A1C" w14:textId="0A9CEF1E" w:rsidR="008611A8" w:rsidRPr="00CE71F1" w:rsidRDefault="0090792E" w:rsidP="00CE71F1">
      <w:pPr>
        <w:pStyle w:val="ListParagraph"/>
        <w:numPr>
          <w:ilvl w:val="0"/>
          <w:numId w:val="13"/>
        </w:numPr>
        <w:jc w:val="both"/>
      </w:pPr>
      <w:r w:rsidRPr="00C53959">
        <w:lastRenderedPageBreak/>
        <w:t>H. Patmore, I. Rosen-</w:t>
      </w:r>
      <w:proofErr w:type="spellStart"/>
      <w:r w:rsidRPr="00C53959">
        <w:t>Zvi</w:t>
      </w:r>
      <w:proofErr w:type="spellEnd"/>
      <w:r w:rsidRPr="00C53959">
        <w:t xml:space="preserve">, J. </w:t>
      </w:r>
      <w:proofErr w:type="spellStart"/>
      <w:r w:rsidRPr="00C53959">
        <w:t>Atikan</w:t>
      </w:r>
      <w:proofErr w:type="spellEnd"/>
      <w:r w:rsidRPr="00C53959">
        <w:t xml:space="preserve"> (eds.), </w:t>
      </w:r>
      <w:r w:rsidRPr="00C53959">
        <w:rPr>
          <w:i/>
          <w:iCs/>
        </w:rPr>
        <w:t xml:space="preserve">The Evil </w:t>
      </w:r>
      <w:r w:rsidR="001C5ED3">
        <w:rPr>
          <w:i/>
          <w:iCs/>
        </w:rPr>
        <w:t xml:space="preserve">Inclination </w:t>
      </w:r>
      <w:r w:rsidRPr="00C53959">
        <w:rPr>
          <w:i/>
          <w:iCs/>
        </w:rPr>
        <w:t>in Early Judaism and Christianity</w:t>
      </w:r>
      <w:r w:rsidRPr="00C53959">
        <w:t xml:space="preserve"> (Cambridge: Cambridge University Press, Oxford, 2020). </w:t>
      </w:r>
    </w:p>
    <w:p w14:paraId="3809F43A" w14:textId="2813C380" w:rsidR="005C3200" w:rsidRPr="00C53959" w:rsidRDefault="00746E8B" w:rsidP="00FA7292">
      <w:pPr>
        <w:pStyle w:val="ListParagraph"/>
        <w:numPr>
          <w:ilvl w:val="0"/>
          <w:numId w:val="13"/>
        </w:numPr>
        <w:jc w:val="both"/>
      </w:pPr>
      <w:r w:rsidRPr="00C53959">
        <w:t>I. Rosen-</w:t>
      </w:r>
      <w:proofErr w:type="spellStart"/>
      <w:r w:rsidRPr="00C53959">
        <w:t>Zvi</w:t>
      </w:r>
      <w:proofErr w:type="spellEnd"/>
      <w:r w:rsidRPr="00C53959">
        <w:t xml:space="preserve">, D. </w:t>
      </w:r>
      <w:proofErr w:type="spellStart"/>
      <w:r w:rsidRPr="00C53959">
        <w:t>Boyarin</w:t>
      </w:r>
      <w:proofErr w:type="spellEnd"/>
      <w:r w:rsidRPr="00C53959">
        <w:t xml:space="preserve"> and V. Noam (eds.), </w:t>
      </w:r>
      <w:r w:rsidRPr="00C53959">
        <w:rPr>
          <w:i/>
          <w:iCs/>
        </w:rPr>
        <w:t xml:space="preserve">From the Disciples of Aaron: Studies in Tannaitic Literature and Ancient Halakha, </w:t>
      </w:r>
      <w:r w:rsidR="004A6270" w:rsidRPr="00C53959">
        <w:rPr>
          <w:i/>
          <w:iCs/>
        </w:rPr>
        <w:t>in Memory of Prof. Aaron Shemesh</w:t>
      </w:r>
      <w:r w:rsidR="004A6270" w:rsidRPr="00C53959">
        <w:t xml:space="preserve">, </w:t>
      </w:r>
      <w:proofErr w:type="spellStart"/>
      <w:r w:rsidR="004A6270" w:rsidRPr="00C53959">
        <w:rPr>
          <w:i/>
          <w:iCs/>
        </w:rPr>
        <w:t>Teuda</w:t>
      </w:r>
      <w:proofErr w:type="spellEnd"/>
      <w:r w:rsidR="004A6270" w:rsidRPr="00C53959">
        <w:t xml:space="preserve"> </w:t>
      </w:r>
      <w:r w:rsidR="00CE71F1">
        <w:t xml:space="preserve">31 </w:t>
      </w:r>
      <w:r w:rsidR="004A6270" w:rsidRPr="00C53959">
        <w:t>(Tel-Aviv University</w:t>
      </w:r>
      <w:r w:rsidR="00CE71F1">
        <w:t>, Tel-Aviv 2021</w:t>
      </w:r>
      <w:r w:rsidR="004A6270" w:rsidRPr="00C53959">
        <w:t xml:space="preserve">). </w:t>
      </w:r>
    </w:p>
    <w:p w14:paraId="38B67460" w14:textId="77777777" w:rsidR="00B85669" w:rsidRPr="00C53959" w:rsidRDefault="00B85669" w:rsidP="00B85669">
      <w:pPr>
        <w:spacing w:line="360" w:lineRule="auto"/>
        <w:ind w:left="360"/>
        <w:jc w:val="both"/>
      </w:pPr>
    </w:p>
    <w:p w14:paraId="4A9B4AE9" w14:textId="77777777" w:rsidR="00B85669" w:rsidRPr="00C53959" w:rsidRDefault="00B85669" w:rsidP="00B85669">
      <w:pPr>
        <w:pBdr>
          <w:bottom w:val="single" w:sz="6" w:space="1" w:color="auto"/>
        </w:pBdr>
        <w:rPr>
          <w:b/>
          <w:bCs/>
        </w:rPr>
      </w:pPr>
      <w:r w:rsidRPr="00C53959">
        <w:rPr>
          <w:b/>
          <w:bCs/>
        </w:rPr>
        <w:t>ARTICLES:</w:t>
      </w:r>
    </w:p>
    <w:p w14:paraId="4295A3C9" w14:textId="77777777" w:rsidR="00B85669" w:rsidRPr="00C53959" w:rsidRDefault="00B85669" w:rsidP="00B85669">
      <w:pPr>
        <w:spacing w:line="360" w:lineRule="auto"/>
        <w:jc w:val="both"/>
        <w:rPr>
          <w:b/>
          <w:bCs/>
        </w:rPr>
      </w:pPr>
    </w:p>
    <w:p w14:paraId="01B93961" w14:textId="77777777" w:rsidR="00B85669" w:rsidRPr="00C53959" w:rsidRDefault="00B85669" w:rsidP="00B85669">
      <w:pPr>
        <w:spacing w:line="360" w:lineRule="auto"/>
        <w:jc w:val="both"/>
        <w:rPr>
          <w:b/>
          <w:bCs/>
        </w:rPr>
      </w:pPr>
      <w:r w:rsidRPr="00C53959">
        <w:rPr>
          <w:b/>
          <w:bCs/>
        </w:rPr>
        <w:t>ENGLISH</w:t>
      </w:r>
    </w:p>
    <w:p w14:paraId="1EA314BA" w14:textId="7D6A9511" w:rsidR="00B85669" w:rsidRPr="00C53959" w:rsidRDefault="00B85669" w:rsidP="00B85669">
      <w:pPr>
        <w:widowControl w:val="0"/>
        <w:numPr>
          <w:ilvl w:val="0"/>
          <w:numId w:val="13"/>
        </w:numPr>
        <w:tabs>
          <w:tab w:val="left" w:pos="375"/>
        </w:tabs>
        <w:suppressAutoHyphens/>
        <w:autoSpaceDE w:val="0"/>
        <w:jc w:val="both"/>
      </w:pPr>
      <w:r w:rsidRPr="00C53959">
        <w:t xml:space="preserve">"Bilhah the Temptress: </w:t>
      </w:r>
      <w:r w:rsidR="008611A8" w:rsidRPr="00C53959">
        <w:t>The</w:t>
      </w:r>
      <w:r w:rsidRPr="00C53959">
        <w:t xml:space="preserve"> Testament of Reuben and the 'Birth of Sexuality'," </w:t>
      </w:r>
      <w:r w:rsidRPr="00C53959">
        <w:rPr>
          <w:i/>
        </w:rPr>
        <w:t>Jewish Quarterly Review</w:t>
      </w:r>
      <w:r w:rsidRPr="00C53959">
        <w:t xml:space="preserve"> 96 (2006), 65-94.</w:t>
      </w:r>
    </w:p>
    <w:p w14:paraId="715EEBA6" w14:textId="77777777" w:rsidR="00B85669" w:rsidRPr="00C53959" w:rsidRDefault="00B85669" w:rsidP="00B85669">
      <w:pPr>
        <w:widowControl w:val="0"/>
        <w:numPr>
          <w:ilvl w:val="0"/>
          <w:numId w:val="13"/>
        </w:numPr>
        <w:tabs>
          <w:tab w:val="left" w:pos="375"/>
        </w:tabs>
        <w:suppressAutoHyphens/>
        <w:autoSpaceDE w:val="0"/>
        <w:jc w:val="both"/>
        <w:rPr>
          <w:iCs/>
        </w:rPr>
      </w:pPr>
      <w:r w:rsidRPr="00C53959">
        <w:t xml:space="preserve">"Measure for Measure as a Hermeneutic Tool in Early Rabbinic Literature," </w:t>
      </w:r>
      <w:r w:rsidRPr="00C53959">
        <w:rPr>
          <w:i/>
        </w:rPr>
        <w:t xml:space="preserve">Journal of Jewish Studies </w:t>
      </w:r>
      <w:r w:rsidRPr="00C53959">
        <w:rPr>
          <w:iCs/>
        </w:rPr>
        <w:t>56 (2006), pp. 269-286.</w:t>
      </w:r>
    </w:p>
    <w:p w14:paraId="61833577" w14:textId="6A0A8925" w:rsidR="00B85669" w:rsidRPr="00C53959" w:rsidRDefault="00B85669" w:rsidP="00B85669">
      <w:pPr>
        <w:widowControl w:val="0"/>
        <w:numPr>
          <w:ilvl w:val="0"/>
          <w:numId w:val="13"/>
        </w:numPr>
        <w:tabs>
          <w:tab w:val="left" w:pos="375"/>
        </w:tabs>
        <w:suppressAutoHyphens/>
        <w:autoSpaceDE w:val="0"/>
        <w:jc w:val="both"/>
      </w:pPr>
      <w:r w:rsidRPr="00C53959">
        <w:t xml:space="preserve">"Two Rabbinic </w:t>
      </w:r>
      <w:r w:rsidRPr="00C53959">
        <w:rPr>
          <w:i/>
        </w:rPr>
        <w:t>Inclinations? Rethinking</w:t>
      </w:r>
      <w:r w:rsidRPr="00C53959">
        <w:t xml:space="preserve"> a Scholarly Dogma</w:t>
      </w:r>
      <w:r w:rsidRPr="00C53959">
        <w:rPr>
          <w:i/>
          <w:iCs/>
        </w:rPr>
        <w:t>", Journal for the Study of Judaism</w:t>
      </w:r>
      <w:r w:rsidRPr="00C53959">
        <w:t xml:space="preserve"> 39 (2008), pp. 513-539. </w:t>
      </w:r>
    </w:p>
    <w:p w14:paraId="01A7014F" w14:textId="77777777" w:rsidR="00B85669" w:rsidRPr="00C53959" w:rsidRDefault="00B85669" w:rsidP="00B85669">
      <w:pPr>
        <w:widowControl w:val="0"/>
        <w:numPr>
          <w:ilvl w:val="0"/>
          <w:numId w:val="13"/>
        </w:numPr>
        <w:tabs>
          <w:tab w:val="left" w:pos="375"/>
        </w:tabs>
        <w:suppressAutoHyphens/>
        <w:autoSpaceDE w:val="0"/>
        <w:jc w:val="both"/>
      </w:pPr>
      <w:r w:rsidRPr="00C53959">
        <w:t xml:space="preserve">"Orality, Narrative, Rhetoric: New Directions in Mishnah Research", </w:t>
      </w:r>
      <w:r w:rsidRPr="00C53959">
        <w:rPr>
          <w:i/>
          <w:iCs/>
        </w:rPr>
        <w:t>AJS Review</w:t>
      </w:r>
      <w:r w:rsidRPr="00C53959">
        <w:t xml:space="preserve"> 32 (2008), pp. 1-15.</w:t>
      </w:r>
    </w:p>
    <w:p w14:paraId="7EE9D676" w14:textId="77777777" w:rsidR="00B85669" w:rsidRPr="00C53959" w:rsidRDefault="00B85669" w:rsidP="00B85669">
      <w:pPr>
        <w:widowControl w:val="0"/>
        <w:numPr>
          <w:ilvl w:val="0"/>
          <w:numId w:val="13"/>
        </w:numPr>
        <w:tabs>
          <w:tab w:val="left" w:pos="375"/>
        </w:tabs>
        <w:suppressAutoHyphens/>
        <w:autoSpaceDE w:val="0"/>
        <w:jc w:val="both"/>
      </w:pPr>
      <w:r w:rsidRPr="00C53959">
        <w:t xml:space="preserve">"Sexualizing the Evil Inclination: Rabbinic </w:t>
      </w:r>
      <w:r w:rsidRPr="00C53959">
        <w:rPr>
          <w:i/>
          <w:iCs/>
        </w:rPr>
        <w:t>Yetzer</w:t>
      </w:r>
      <w:r w:rsidRPr="00C53959">
        <w:t xml:space="preserve"> and Modern Scholarship," </w:t>
      </w:r>
      <w:r w:rsidRPr="00C53959">
        <w:rPr>
          <w:i/>
          <w:iCs/>
        </w:rPr>
        <w:t xml:space="preserve">Journal of Jewish Studies </w:t>
      </w:r>
      <w:r w:rsidRPr="00C53959">
        <w:t>60 (2009), pp. 264-281.</w:t>
      </w:r>
    </w:p>
    <w:p w14:paraId="6BD577DC" w14:textId="77777777" w:rsidR="00B85669" w:rsidRPr="00C53959" w:rsidRDefault="00B85669" w:rsidP="00B85669">
      <w:pPr>
        <w:widowControl w:val="0"/>
        <w:numPr>
          <w:ilvl w:val="0"/>
          <w:numId w:val="13"/>
        </w:numPr>
        <w:tabs>
          <w:tab w:val="left" w:pos="375"/>
        </w:tabs>
        <w:suppressAutoHyphens/>
        <w:autoSpaceDE w:val="0"/>
        <w:jc w:val="both"/>
      </w:pPr>
      <w:r w:rsidRPr="00C53959">
        <w:t xml:space="preserve">"Refuting the </w:t>
      </w:r>
      <w:r w:rsidRPr="00C53959">
        <w:rPr>
          <w:i/>
          <w:iCs/>
        </w:rPr>
        <w:t>Yetzer</w:t>
      </w:r>
      <w:r w:rsidRPr="00C53959">
        <w:t xml:space="preserve">: The Evil Inclination and the Limits of Rabbinic Discourse", </w:t>
      </w:r>
      <w:r w:rsidRPr="00C53959">
        <w:rPr>
          <w:i/>
          <w:iCs/>
        </w:rPr>
        <w:t xml:space="preserve">Journal for Jewish Thought and Philosophy </w:t>
      </w:r>
      <w:r w:rsidRPr="00C53959">
        <w:t>17 (2009), pp. 117-142.</w:t>
      </w:r>
    </w:p>
    <w:p w14:paraId="77641633" w14:textId="77777777" w:rsidR="00B85669" w:rsidRPr="00C53959" w:rsidRDefault="00B85669" w:rsidP="00B85669">
      <w:pPr>
        <w:widowControl w:val="0"/>
        <w:numPr>
          <w:ilvl w:val="0"/>
          <w:numId w:val="13"/>
        </w:numPr>
        <w:tabs>
          <w:tab w:val="left" w:pos="375"/>
        </w:tabs>
        <w:suppressAutoHyphens/>
        <w:autoSpaceDE w:val="0"/>
        <w:jc w:val="both"/>
      </w:pPr>
      <w:r w:rsidRPr="00C53959">
        <w:t xml:space="preserve">“Secularizing the Talmud: Assimilation and Nationalism in Jewish Studies,” </w:t>
      </w:r>
      <w:proofErr w:type="spellStart"/>
      <w:r w:rsidRPr="00C53959">
        <w:rPr>
          <w:i/>
          <w:iCs/>
        </w:rPr>
        <w:t>Teuda</w:t>
      </w:r>
      <w:proofErr w:type="spellEnd"/>
      <w:r w:rsidRPr="00C53959">
        <w:rPr>
          <w:i/>
          <w:iCs/>
        </w:rPr>
        <w:t xml:space="preserve"> 24</w:t>
      </w:r>
      <w:r w:rsidRPr="00C53959">
        <w:t xml:space="preserve"> (2012), pp. 73-86.</w:t>
      </w:r>
    </w:p>
    <w:p w14:paraId="55B4964A" w14:textId="77777777" w:rsidR="00B85669" w:rsidRPr="00C53959" w:rsidRDefault="00B85669" w:rsidP="00B85669">
      <w:pPr>
        <w:widowControl w:val="0"/>
        <w:numPr>
          <w:ilvl w:val="0"/>
          <w:numId w:val="13"/>
        </w:numPr>
        <w:tabs>
          <w:tab w:val="left" w:pos="375"/>
        </w:tabs>
        <w:suppressAutoHyphens/>
        <w:autoSpaceDE w:val="0"/>
        <w:jc w:val="both"/>
      </w:pPr>
      <w:r w:rsidRPr="00C53959">
        <w:t xml:space="preserve">“Goy: Toward a Genealogy,” with Adi Ophir, </w:t>
      </w:r>
      <w:r w:rsidRPr="00C53959">
        <w:rPr>
          <w:i/>
          <w:iCs/>
        </w:rPr>
        <w:t xml:space="preserve">Dine Israel </w:t>
      </w:r>
      <w:r w:rsidRPr="00C53959">
        <w:t>28 (2011), 69-112.</w:t>
      </w:r>
    </w:p>
    <w:p w14:paraId="0BF68727" w14:textId="77777777" w:rsidR="00B85669" w:rsidRPr="00C53959" w:rsidRDefault="00B85669" w:rsidP="00B85669">
      <w:pPr>
        <w:widowControl w:val="0"/>
        <w:numPr>
          <w:ilvl w:val="0"/>
          <w:numId w:val="13"/>
        </w:numPr>
        <w:tabs>
          <w:tab w:val="left" w:pos="375"/>
        </w:tabs>
        <w:suppressAutoHyphens/>
        <w:autoSpaceDE w:val="0"/>
        <w:jc w:val="both"/>
      </w:pPr>
      <w:r w:rsidRPr="00C53959">
        <w:t xml:space="preserve">"The Rise and Fall of Rabbinic Masculinity", </w:t>
      </w:r>
      <w:r w:rsidRPr="00C53959">
        <w:rPr>
          <w:i/>
          <w:iCs/>
        </w:rPr>
        <w:t>Jewish Studies Internet Journal 12 (2013): 1-22.</w:t>
      </w:r>
    </w:p>
    <w:p w14:paraId="0BAB96B9" w14:textId="2B6FDE0F" w:rsidR="00B85669" w:rsidRPr="00C53959" w:rsidRDefault="00B85669" w:rsidP="00B85669">
      <w:pPr>
        <w:widowControl w:val="0"/>
        <w:numPr>
          <w:ilvl w:val="0"/>
          <w:numId w:val="13"/>
        </w:numPr>
        <w:tabs>
          <w:tab w:val="left" w:pos="375"/>
        </w:tabs>
        <w:suppressAutoHyphens/>
        <w:autoSpaceDE w:val="0"/>
        <w:jc w:val="both"/>
      </w:pPr>
      <w:r w:rsidRPr="00C53959">
        <w:t xml:space="preserve">"Structure and Reflectivity in Tannaitic Legal Homilies, </w:t>
      </w:r>
      <w:r w:rsidR="008611A8" w:rsidRPr="00C53959">
        <w:t>or</w:t>
      </w:r>
      <w:r w:rsidRPr="00C53959">
        <w:t xml:space="preserve">: How to Read Midrashic Terminology", </w:t>
      </w:r>
      <w:r w:rsidRPr="00C53959">
        <w:rPr>
          <w:i/>
          <w:iCs/>
        </w:rPr>
        <w:t>Prooftexts</w:t>
      </w:r>
      <w:r w:rsidRPr="00C53959">
        <w:t xml:space="preserve"> 34 (2014): 271-301</w:t>
      </w:r>
    </w:p>
    <w:p w14:paraId="50C1E97C" w14:textId="77777777" w:rsidR="00B85669" w:rsidRPr="00C53959" w:rsidRDefault="00B85669" w:rsidP="00B85669">
      <w:pPr>
        <w:widowControl w:val="0"/>
        <w:numPr>
          <w:ilvl w:val="0"/>
          <w:numId w:val="13"/>
        </w:numPr>
        <w:tabs>
          <w:tab w:val="left" w:pos="375"/>
        </w:tabs>
        <w:suppressAutoHyphens/>
        <w:autoSpaceDE w:val="0"/>
        <w:jc w:val="both"/>
      </w:pPr>
      <w:r w:rsidRPr="00C53959">
        <w:t xml:space="preserve">"Paul and the Invention of the Gentiles", with Adi Ophir, </w:t>
      </w:r>
      <w:r w:rsidRPr="00C53959">
        <w:rPr>
          <w:i/>
          <w:iCs/>
        </w:rPr>
        <w:t>Jewish Quarterly Review</w:t>
      </w:r>
      <w:r w:rsidRPr="00C53959">
        <w:t xml:space="preserve"> 105 (2015): 1-41.</w:t>
      </w:r>
    </w:p>
    <w:p w14:paraId="3A270F51" w14:textId="77777777" w:rsidR="00B85669" w:rsidRPr="00C53959" w:rsidRDefault="00B85669" w:rsidP="00B85669">
      <w:pPr>
        <w:widowControl w:val="0"/>
        <w:numPr>
          <w:ilvl w:val="0"/>
          <w:numId w:val="13"/>
        </w:numPr>
        <w:suppressAutoHyphens/>
        <w:autoSpaceDE w:val="0"/>
        <w:jc w:val="both"/>
      </w:pPr>
      <w:r w:rsidRPr="00C53959">
        <w:rPr>
          <w:rtl/>
        </w:rPr>
        <w:t>"</w:t>
      </w:r>
      <w:r w:rsidRPr="00C53959">
        <w:t xml:space="preserve">The Mishnaic Mental Revolution:  A Reassessment", </w:t>
      </w:r>
      <w:r w:rsidRPr="00C53959">
        <w:rPr>
          <w:i/>
          <w:iCs/>
        </w:rPr>
        <w:t>Journal of Jewish Studies</w:t>
      </w:r>
      <w:r w:rsidRPr="00C53959">
        <w:t xml:space="preserve"> 66 (2015): 36-58.</w:t>
      </w:r>
    </w:p>
    <w:p w14:paraId="07836508" w14:textId="77777777" w:rsidR="00B85669" w:rsidRPr="00C53959" w:rsidRDefault="00B85669" w:rsidP="00B85669">
      <w:pPr>
        <w:widowControl w:val="0"/>
        <w:numPr>
          <w:ilvl w:val="0"/>
          <w:numId w:val="13"/>
        </w:numPr>
        <w:suppressAutoHyphens/>
        <w:autoSpaceDE w:val="0"/>
        <w:jc w:val="both"/>
      </w:pPr>
      <w:r w:rsidRPr="00C53959">
        <w:t xml:space="preserve">"What If We Got Rid of the GOY? Rereading Ancient Jewish Distinctions" </w:t>
      </w:r>
      <w:r w:rsidRPr="00C53959">
        <w:rPr>
          <w:i/>
          <w:iCs/>
        </w:rPr>
        <w:t xml:space="preserve">Journal for the Study of Judaism </w:t>
      </w:r>
      <w:r w:rsidRPr="00C53959">
        <w:t>47 (2016): 149-182.</w:t>
      </w:r>
    </w:p>
    <w:p w14:paraId="56C785C6" w14:textId="77777777" w:rsidR="00B85669" w:rsidRPr="00C53959" w:rsidRDefault="00B85669" w:rsidP="00B85669">
      <w:pPr>
        <w:widowControl w:val="0"/>
        <w:numPr>
          <w:ilvl w:val="0"/>
          <w:numId w:val="13"/>
        </w:numPr>
        <w:suppressAutoHyphens/>
        <w:autoSpaceDE w:val="0"/>
        <w:jc w:val="both"/>
      </w:pPr>
      <w:r w:rsidRPr="00C53959">
        <w:t xml:space="preserve">"Seeing is Believing: Miracles, Providence and Reality in the Talmud" </w:t>
      </w:r>
      <w:r w:rsidRPr="00C53959">
        <w:rPr>
          <w:i/>
          <w:iCs/>
        </w:rPr>
        <w:t xml:space="preserve">Toronto Journal of Theology </w:t>
      </w:r>
      <w:r w:rsidRPr="00C53959">
        <w:t>(2017): 87-101.</w:t>
      </w:r>
    </w:p>
    <w:p w14:paraId="7EC9A010" w14:textId="405D8CA3" w:rsidR="00B85669" w:rsidRPr="00C53959" w:rsidRDefault="00B85669" w:rsidP="00FF34C4">
      <w:pPr>
        <w:widowControl w:val="0"/>
        <w:numPr>
          <w:ilvl w:val="0"/>
          <w:numId w:val="13"/>
        </w:numPr>
        <w:suppressAutoHyphens/>
        <w:autoSpaceDE w:val="0"/>
        <w:jc w:val="both"/>
      </w:pPr>
      <w:r w:rsidRPr="00C53959">
        <w:t xml:space="preserve">"Pauline Traditions and the Rabbis: Three Case studies" </w:t>
      </w:r>
      <w:r w:rsidRPr="00C53959">
        <w:rPr>
          <w:i/>
          <w:iCs/>
        </w:rPr>
        <w:t>Harvard Theological Review</w:t>
      </w:r>
      <w:r w:rsidRPr="00C53959">
        <w:t xml:space="preserve"> 110 (2017): 169–194.</w:t>
      </w:r>
    </w:p>
    <w:p w14:paraId="180E8797" w14:textId="6B0A3B6F" w:rsidR="00B85669" w:rsidRDefault="00B85669" w:rsidP="00B85669">
      <w:pPr>
        <w:widowControl w:val="0"/>
        <w:numPr>
          <w:ilvl w:val="0"/>
          <w:numId w:val="13"/>
        </w:numPr>
        <w:suppressAutoHyphens/>
        <w:autoSpaceDE w:val="0"/>
        <w:jc w:val="both"/>
      </w:pPr>
      <w:r w:rsidRPr="00C53959">
        <w:t>“To See the Voices: Midrash and/as Revelation”,</w:t>
      </w:r>
      <w:r w:rsidR="007E6FE2" w:rsidRPr="00C53959">
        <w:t xml:space="preserve"> </w:t>
      </w:r>
      <w:r w:rsidR="00C93702" w:rsidRPr="00C53959">
        <w:t xml:space="preserve">B. Levinson (Guest Editor), </w:t>
      </w:r>
      <w:r w:rsidR="007E6FE2" w:rsidRPr="00C53959">
        <w:rPr>
          <w:i/>
          <w:iCs/>
        </w:rPr>
        <w:t>Law, Society, and Religion: Essays in Memory of George E. Mendenhall,</w:t>
      </w:r>
      <w:r w:rsidRPr="00C53959">
        <w:rPr>
          <w:i/>
          <w:iCs/>
        </w:rPr>
        <w:t xml:space="preserve"> MAARAV, A Journal for the Study of the Northwest Semitic Languages and Literatures</w:t>
      </w:r>
      <w:r w:rsidR="00FF34C4" w:rsidRPr="00C53959">
        <w:rPr>
          <w:i/>
          <w:iCs/>
        </w:rPr>
        <w:t xml:space="preserve"> </w:t>
      </w:r>
      <w:r w:rsidR="00FF34C4" w:rsidRPr="00C53959">
        <w:t>24 (2020): 193–206</w:t>
      </w:r>
    </w:p>
    <w:p w14:paraId="74E373CA" w14:textId="4D0DFEC1" w:rsidR="007D758D" w:rsidRDefault="007D758D" w:rsidP="007D758D">
      <w:pPr>
        <w:widowControl w:val="0"/>
        <w:numPr>
          <w:ilvl w:val="0"/>
          <w:numId w:val="13"/>
        </w:numPr>
        <w:suppressAutoHyphens/>
        <w:autoSpaceDE w:val="0"/>
        <w:jc w:val="both"/>
      </w:pPr>
      <w:r w:rsidRPr="00C53959">
        <w:t xml:space="preserve">“Between Ethnos and Nomos: Josephus and the </w:t>
      </w:r>
      <w:r w:rsidRPr="00C53959">
        <w:rPr>
          <w:i/>
          <w:iCs/>
        </w:rPr>
        <w:t>goyim</w:t>
      </w:r>
      <w:r w:rsidRPr="00C53959">
        <w:t>”</w:t>
      </w:r>
      <w:r>
        <w:t xml:space="preserve">, </w:t>
      </w:r>
      <w:r w:rsidRPr="00C53959">
        <w:rPr>
          <w:i/>
          <w:iCs/>
        </w:rPr>
        <w:t>J</w:t>
      </w:r>
      <w:r>
        <w:rPr>
          <w:i/>
          <w:iCs/>
        </w:rPr>
        <w:t xml:space="preserve">ewish </w:t>
      </w:r>
      <w:r w:rsidRPr="00C53959">
        <w:rPr>
          <w:i/>
          <w:iCs/>
        </w:rPr>
        <w:t>S</w:t>
      </w:r>
      <w:r>
        <w:rPr>
          <w:i/>
          <w:iCs/>
        </w:rPr>
        <w:t xml:space="preserve">tudies </w:t>
      </w:r>
      <w:r w:rsidRPr="00C53959">
        <w:rPr>
          <w:i/>
          <w:iCs/>
        </w:rPr>
        <w:t>I</w:t>
      </w:r>
      <w:r>
        <w:rPr>
          <w:i/>
          <w:iCs/>
        </w:rPr>
        <w:t xml:space="preserve">nternet </w:t>
      </w:r>
      <w:r w:rsidRPr="00C53959">
        <w:rPr>
          <w:i/>
          <w:iCs/>
        </w:rPr>
        <w:t>J</w:t>
      </w:r>
      <w:r>
        <w:rPr>
          <w:i/>
          <w:iCs/>
        </w:rPr>
        <w:t>ournal</w:t>
      </w:r>
      <w:r>
        <w:t xml:space="preserve"> 19 (2020): 1-11 </w:t>
      </w:r>
    </w:p>
    <w:p w14:paraId="0074766A" w14:textId="010EACAA" w:rsidR="00B85669" w:rsidRPr="00C53959" w:rsidRDefault="00B85669" w:rsidP="00B85669">
      <w:pPr>
        <w:widowControl w:val="0"/>
        <w:suppressAutoHyphens/>
        <w:autoSpaceDE w:val="0"/>
        <w:jc w:val="both"/>
        <w:rPr>
          <w:rtl/>
        </w:rPr>
      </w:pPr>
    </w:p>
    <w:p w14:paraId="596DFA32" w14:textId="524FF1C7" w:rsidR="005E0736" w:rsidRPr="00C53959" w:rsidRDefault="005E0736" w:rsidP="005E0736">
      <w:pPr>
        <w:widowControl w:val="0"/>
        <w:suppressAutoHyphens/>
        <w:autoSpaceDE w:val="0"/>
        <w:ind w:left="360"/>
        <w:jc w:val="both"/>
        <w:rPr>
          <w:b/>
          <w:bCs/>
        </w:rPr>
      </w:pPr>
      <w:r w:rsidRPr="00C53959">
        <w:rPr>
          <w:b/>
          <w:bCs/>
        </w:rPr>
        <w:t>Accepted for Publication</w:t>
      </w:r>
    </w:p>
    <w:p w14:paraId="11B78DF1" w14:textId="77777777" w:rsidR="00B85669" w:rsidRPr="00C53959" w:rsidRDefault="00B85669" w:rsidP="007331B3">
      <w:pPr>
        <w:widowControl w:val="0"/>
        <w:suppressAutoHyphens/>
        <w:autoSpaceDE w:val="0"/>
        <w:jc w:val="both"/>
        <w:rPr>
          <w:b/>
          <w:bCs/>
          <w:rtl/>
        </w:rPr>
      </w:pPr>
    </w:p>
    <w:p w14:paraId="49CD0A37" w14:textId="325F6E88" w:rsidR="00B85669" w:rsidRDefault="00F61252" w:rsidP="00B85669">
      <w:pPr>
        <w:widowControl w:val="0"/>
        <w:numPr>
          <w:ilvl w:val="0"/>
          <w:numId w:val="13"/>
        </w:numPr>
        <w:suppressAutoHyphens/>
        <w:autoSpaceDE w:val="0"/>
        <w:jc w:val="both"/>
      </w:pPr>
      <w:r w:rsidRPr="00C53959">
        <w:t>“</w:t>
      </w:r>
      <w:r w:rsidR="006011DB" w:rsidRPr="00C53959">
        <w:t xml:space="preserve">Between Wisdom and Apocalypse: Reading </w:t>
      </w:r>
      <w:proofErr w:type="spellStart"/>
      <w:r w:rsidR="006011DB" w:rsidRPr="00C53959">
        <w:t>Tosefta</w:t>
      </w:r>
      <w:proofErr w:type="spellEnd"/>
      <w:r w:rsidR="006011DB" w:rsidRPr="00C53959">
        <w:t xml:space="preserve"> </w:t>
      </w:r>
      <w:proofErr w:type="spellStart"/>
      <w:r w:rsidR="006011DB" w:rsidRPr="00C53959">
        <w:t>Sotah</w:t>
      </w:r>
      <w:proofErr w:type="spellEnd"/>
      <w:r w:rsidR="006011DB" w:rsidRPr="00C53959">
        <w:t xml:space="preserve"> chapters 10-15</w:t>
      </w:r>
      <w:r w:rsidRPr="00C53959">
        <w:t>”</w:t>
      </w:r>
      <w:r w:rsidR="00B85669" w:rsidRPr="00C53959">
        <w:t xml:space="preserve"> </w:t>
      </w:r>
      <w:r w:rsidR="00B85669" w:rsidRPr="00C53959">
        <w:lastRenderedPageBreak/>
        <w:t>(</w:t>
      </w:r>
      <w:r w:rsidR="00B85669" w:rsidRPr="00C53959">
        <w:rPr>
          <w:i/>
          <w:iCs/>
        </w:rPr>
        <w:t>H</w:t>
      </w:r>
      <w:r w:rsidR="00C53959">
        <w:rPr>
          <w:i/>
          <w:iCs/>
        </w:rPr>
        <w:t xml:space="preserve">arvard </w:t>
      </w:r>
      <w:r w:rsidR="00B85669" w:rsidRPr="00C53959">
        <w:rPr>
          <w:i/>
          <w:iCs/>
        </w:rPr>
        <w:t>T</w:t>
      </w:r>
      <w:r w:rsidR="00C53959">
        <w:rPr>
          <w:i/>
          <w:iCs/>
        </w:rPr>
        <w:t xml:space="preserve">heological </w:t>
      </w:r>
      <w:r w:rsidR="00B85669" w:rsidRPr="00C53959">
        <w:rPr>
          <w:i/>
          <w:iCs/>
        </w:rPr>
        <w:t>R</w:t>
      </w:r>
      <w:r w:rsidR="00C53959">
        <w:rPr>
          <w:i/>
          <w:iCs/>
        </w:rPr>
        <w:t>eview</w:t>
      </w:r>
      <w:r w:rsidR="00B85669" w:rsidRPr="00C53959">
        <w:t>)</w:t>
      </w:r>
    </w:p>
    <w:p w14:paraId="15052D84" w14:textId="77777777" w:rsidR="00F70F13" w:rsidRPr="007B624F" w:rsidRDefault="00F70F13" w:rsidP="00F70F13">
      <w:pPr>
        <w:widowControl w:val="0"/>
        <w:suppressAutoHyphens/>
        <w:autoSpaceDE w:val="0"/>
        <w:jc w:val="both"/>
        <w:rPr>
          <w:b/>
          <w:bCs/>
          <w:highlight w:val="green"/>
          <w:rtl/>
        </w:rPr>
      </w:pPr>
    </w:p>
    <w:p w14:paraId="02AFDD46" w14:textId="3049D6F3" w:rsidR="00F70F13" w:rsidRDefault="00F70F13" w:rsidP="00F70F13">
      <w:pPr>
        <w:widowControl w:val="0"/>
        <w:numPr>
          <w:ilvl w:val="0"/>
          <w:numId w:val="13"/>
        </w:numPr>
        <w:suppressAutoHyphens/>
        <w:autoSpaceDE w:val="0"/>
        <w:jc w:val="both"/>
      </w:pPr>
      <w:r w:rsidRPr="00C730C7">
        <w:t>“The Rhetorical Self in Tannaitic Halakha” (</w:t>
      </w:r>
      <w:r w:rsidRPr="00C730C7">
        <w:rPr>
          <w:i/>
          <w:iCs/>
        </w:rPr>
        <w:t>D</w:t>
      </w:r>
      <w:r w:rsidR="00C730C7" w:rsidRPr="00C730C7">
        <w:rPr>
          <w:i/>
          <w:iCs/>
        </w:rPr>
        <w:t xml:space="preserve">ead </w:t>
      </w:r>
      <w:r w:rsidRPr="00C730C7">
        <w:rPr>
          <w:i/>
          <w:iCs/>
        </w:rPr>
        <w:t>S</w:t>
      </w:r>
      <w:r w:rsidR="00C730C7" w:rsidRPr="00C730C7">
        <w:rPr>
          <w:i/>
          <w:iCs/>
        </w:rPr>
        <w:t xml:space="preserve">ea </w:t>
      </w:r>
      <w:r w:rsidRPr="00C730C7">
        <w:rPr>
          <w:i/>
          <w:iCs/>
        </w:rPr>
        <w:t>D</w:t>
      </w:r>
      <w:r w:rsidR="00C730C7" w:rsidRPr="00C730C7">
        <w:rPr>
          <w:i/>
          <w:iCs/>
        </w:rPr>
        <w:t>iscoveries</w:t>
      </w:r>
      <w:r w:rsidRPr="00C730C7">
        <w:t>)</w:t>
      </w:r>
    </w:p>
    <w:p w14:paraId="1BC7EDBD" w14:textId="77777777" w:rsidR="00C730C7" w:rsidRPr="00C730C7" w:rsidRDefault="00C730C7" w:rsidP="00F005C5">
      <w:pPr>
        <w:widowControl w:val="0"/>
        <w:suppressAutoHyphens/>
        <w:autoSpaceDE w:val="0"/>
        <w:bidi/>
        <w:ind w:left="360"/>
        <w:jc w:val="both"/>
        <w:rPr>
          <w:rtl/>
        </w:rPr>
      </w:pPr>
    </w:p>
    <w:p w14:paraId="19FDA2E8" w14:textId="77777777" w:rsidR="00F70F13" w:rsidRPr="00C53959" w:rsidRDefault="00F70F13" w:rsidP="00F70F13">
      <w:pPr>
        <w:widowControl w:val="0"/>
        <w:suppressAutoHyphens/>
        <w:autoSpaceDE w:val="0"/>
        <w:ind w:left="360"/>
        <w:jc w:val="both"/>
      </w:pPr>
    </w:p>
    <w:p w14:paraId="27BFC19E" w14:textId="77777777" w:rsidR="005E0736" w:rsidRPr="00C53959" w:rsidRDefault="005E0736" w:rsidP="00B85669">
      <w:pPr>
        <w:widowControl w:val="0"/>
        <w:suppressAutoHyphens/>
        <w:autoSpaceDE w:val="0"/>
        <w:jc w:val="both"/>
        <w:rPr>
          <w:b/>
          <w:bCs/>
        </w:rPr>
      </w:pPr>
    </w:p>
    <w:p w14:paraId="13D79EC9" w14:textId="04360739" w:rsidR="00B85669" w:rsidRPr="00C53959" w:rsidRDefault="00B85669" w:rsidP="00B85669">
      <w:pPr>
        <w:widowControl w:val="0"/>
        <w:suppressAutoHyphens/>
        <w:autoSpaceDE w:val="0"/>
        <w:jc w:val="both"/>
        <w:rPr>
          <w:b/>
          <w:bCs/>
        </w:rPr>
      </w:pPr>
      <w:r w:rsidRPr="00C53959">
        <w:rPr>
          <w:b/>
          <w:bCs/>
        </w:rPr>
        <w:t>HEBREW</w:t>
      </w:r>
    </w:p>
    <w:p w14:paraId="51F330DA" w14:textId="77777777" w:rsidR="00B85669" w:rsidRPr="00C53959" w:rsidRDefault="00B85669" w:rsidP="00B85669">
      <w:pPr>
        <w:widowControl w:val="0"/>
        <w:suppressAutoHyphens/>
        <w:autoSpaceDE w:val="0"/>
        <w:jc w:val="both"/>
      </w:pPr>
    </w:p>
    <w:p w14:paraId="79A5FEFF" w14:textId="77777777" w:rsidR="00B85669" w:rsidRPr="00C53959" w:rsidRDefault="00B85669" w:rsidP="00B85669">
      <w:pPr>
        <w:numPr>
          <w:ilvl w:val="0"/>
          <w:numId w:val="13"/>
        </w:numPr>
      </w:pPr>
      <w:r w:rsidRPr="00C53959">
        <w:t xml:space="preserve">“The Evil Impulse, Sexuality and Yichud: A Chapter of Talmudic Anthropology," </w:t>
      </w:r>
      <w:r w:rsidRPr="00C53959">
        <w:rPr>
          <w:i/>
          <w:iCs/>
        </w:rPr>
        <w:t>Theory and Criticism</w:t>
      </w:r>
      <w:r w:rsidRPr="00C53959">
        <w:t xml:space="preserve"> 14 (1999), pp. 55-84 </w:t>
      </w:r>
    </w:p>
    <w:p w14:paraId="70347ABD" w14:textId="77777777" w:rsidR="00B85669" w:rsidRPr="00C53959" w:rsidRDefault="00B85669" w:rsidP="00B85669">
      <w:pPr>
        <w:widowControl w:val="0"/>
        <w:numPr>
          <w:ilvl w:val="0"/>
          <w:numId w:val="13"/>
        </w:numPr>
        <w:suppressAutoHyphens/>
        <w:autoSpaceDE w:val="0"/>
        <w:jc w:val="both"/>
      </w:pPr>
      <w:r w:rsidRPr="00C53959">
        <w:rPr>
          <w:rFonts w:ascii="Cambria" w:hAnsi="Cambria" w:cs="Calibri"/>
        </w:rPr>
        <w:t xml:space="preserve">“The Sin of Concealment of the Suspected Adulteress," </w:t>
      </w:r>
      <w:proofErr w:type="spellStart"/>
      <w:r w:rsidRPr="00C53959">
        <w:rPr>
          <w:rFonts w:ascii="Cambria" w:hAnsi="Cambria" w:cs="Calibri"/>
          <w:i/>
        </w:rPr>
        <w:t>Tarbiz</w:t>
      </w:r>
      <w:proofErr w:type="spellEnd"/>
      <w:r w:rsidRPr="00C53959">
        <w:rPr>
          <w:rFonts w:ascii="Cambria" w:hAnsi="Cambria" w:cs="Calibri"/>
          <w:i/>
        </w:rPr>
        <w:t xml:space="preserve"> </w:t>
      </w:r>
      <w:r w:rsidRPr="00C53959">
        <w:rPr>
          <w:rFonts w:ascii="Cambria" w:hAnsi="Cambria" w:cs="Calibri"/>
        </w:rPr>
        <w:t>70 (2001), pp. 367-401</w:t>
      </w:r>
    </w:p>
    <w:p w14:paraId="2855997A" w14:textId="77777777" w:rsidR="00B85669" w:rsidRPr="00C53959" w:rsidRDefault="00B85669" w:rsidP="00B85669">
      <w:pPr>
        <w:widowControl w:val="0"/>
        <w:numPr>
          <w:ilvl w:val="0"/>
          <w:numId w:val="13"/>
        </w:numPr>
        <w:suppressAutoHyphens/>
        <w:autoSpaceDE w:val="0"/>
        <w:jc w:val="both"/>
        <w:rPr>
          <w:rFonts w:ascii="Cambria" w:hAnsi="Cambria" w:cs="Calibri"/>
        </w:rPr>
      </w:pPr>
      <w:r w:rsidRPr="00C53959">
        <w:rPr>
          <w:rFonts w:ascii="Cambria" w:hAnsi="Cambria" w:cs="Calibri"/>
        </w:rPr>
        <w:t xml:space="preserve">“Justifying the Holocaust in the school or Rabbi </w:t>
      </w:r>
      <w:proofErr w:type="spellStart"/>
      <w:r w:rsidRPr="00C53959">
        <w:rPr>
          <w:rFonts w:ascii="Cambria" w:hAnsi="Cambria" w:cs="Calibri"/>
        </w:rPr>
        <w:t>Zvi</w:t>
      </w:r>
      <w:proofErr w:type="spellEnd"/>
      <w:r w:rsidRPr="00C53959">
        <w:rPr>
          <w:rFonts w:ascii="Cambria" w:hAnsi="Cambria" w:cs="Calibri"/>
        </w:rPr>
        <w:t xml:space="preserve"> Yehuda Kuk," </w:t>
      </w:r>
      <w:r w:rsidRPr="00C53959">
        <w:rPr>
          <w:rFonts w:ascii="Cambria" w:hAnsi="Cambria" w:cs="Calibri"/>
          <w:i/>
          <w:iCs/>
        </w:rPr>
        <w:t>Democratic Culture</w:t>
      </w:r>
      <w:r w:rsidRPr="00C53959">
        <w:rPr>
          <w:rFonts w:ascii="Cambria" w:hAnsi="Cambria" w:cs="Calibri"/>
        </w:rPr>
        <w:t xml:space="preserve"> 6 (2002), pp. 165-209 </w:t>
      </w:r>
    </w:p>
    <w:p w14:paraId="76ED97B0" w14:textId="77777777" w:rsidR="00B85669" w:rsidRPr="00C53959" w:rsidRDefault="00B85669" w:rsidP="00B85669">
      <w:pPr>
        <w:widowControl w:val="0"/>
        <w:numPr>
          <w:ilvl w:val="0"/>
          <w:numId w:val="13"/>
        </w:numPr>
        <w:suppressAutoHyphens/>
        <w:autoSpaceDE w:val="0"/>
        <w:jc w:val="both"/>
      </w:pPr>
      <w:r w:rsidRPr="00C53959">
        <w:rPr>
          <w:rFonts w:ascii="Cambria" w:hAnsi="Cambria" w:cs="Calibri"/>
        </w:rPr>
        <w:t xml:space="preserve">"'Even if One Found a More Beautiful Woman': An Analysis of Grounds for Divorce in Rabbinic Literature (Hebrew)," </w:t>
      </w:r>
      <w:r w:rsidRPr="00C53959">
        <w:rPr>
          <w:rFonts w:ascii="Cambria" w:hAnsi="Cambria" w:cs="Calibri"/>
          <w:i/>
        </w:rPr>
        <w:t>Jewish Studies Internet Journal</w:t>
      </w:r>
      <w:r w:rsidRPr="00C53959">
        <w:rPr>
          <w:rFonts w:ascii="Cambria" w:hAnsi="Cambria" w:cs="Calibri"/>
        </w:rPr>
        <w:t xml:space="preserve"> 3 (2004), pp. 1-11</w:t>
      </w:r>
    </w:p>
    <w:p w14:paraId="13E127E3" w14:textId="77777777" w:rsidR="00B85669" w:rsidRPr="00C53959" w:rsidRDefault="00B85669" w:rsidP="00B85669">
      <w:pPr>
        <w:widowControl w:val="0"/>
        <w:numPr>
          <w:ilvl w:val="0"/>
          <w:numId w:val="13"/>
        </w:numPr>
        <w:suppressAutoHyphens/>
        <w:autoSpaceDE w:val="0"/>
        <w:jc w:val="both"/>
      </w:pPr>
      <w:r w:rsidRPr="00C53959">
        <w:rPr>
          <w:rFonts w:ascii="Cambria" w:hAnsi="Cambria" w:cs="Calibri"/>
        </w:rPr>
        <w:t xml:space="preserve">“Another Look at the Adulteress' Punishment in Ezekiel 16 and 23," </w:t>
      </w:r>
      <w:r w:rsidRPr="00C53959">
        <w:rPr>
          <w:rFonts w:ascii="Cambria" w:hAnsi="Cambria" w:cs="Calibri"/>
          <w:i/>
        </w:rPr>
        <w:t xml:space="preserve">Beit </w:t>
      </w:r>
      <w:proofErr w:type="spellStart"/>
      <w:r w:rsidRPr="00C53959">
        <w:rPr>
          <w:rFonts w:ascii="Cambria" w:hAnsi="Cambria" w:cs="Calibri"/>
          <w:i/>
        </w:rPr>
        <w:t>Mikra</w:t>
      </w:r>
      <w:proofErr w:type="spellEnd"/>
      <w:r w:rsidRPr="00C53959">
        <w:rPr>
          <w:rFonts w:ascii="Cambria" w:hAnsi="Cambria" w:cs="Calibri"/>
        </w:rPr>
        <w:t xml:space="preserve"> 50 (2005), pp 163-193</w:t>
      </w:r>
    </w:p>
    <w:p w14:paraId="3FC3E723" w14:textId="77777777" w:rsidR="00B85669" w:rsidRPr="00C53959" w:rsidRDefault="00B85669" w:rsidP="00B85669">
      <w:pPr>
        <w:widowControl w:val="0"/>
        <w:numPr>
          <w:ilvl w:val="0"/>
          <w:numId w:val="13"/>
        </w:numPr>
        <w:suppressAutoHyphens/>
        <w:autoSpaceDE w:val="0"/>
        <w:jc w:val="both"/>
      </w:pPr>
      <w:r w:rsidRPr="00C53959">
        <w:rPr>
          <w:rFonts w:ascii="Cambria" w:hAnsi="Cambria" w:cs="Calibri"/>
        </w:rPr>
        <w:t xml:space="preserve">"'Tractate </w:t>
      </w:r>
      <w:proofErr w:type="spellStart"/>
      <w:r w:rsidRPr="00C53959">
        <w:rPr>
          <w:rFonts w:ascii="Cambria" w:hAnsi="Cambria" w:cs="Calibri"/>
        </w:rPr>
        <w:t>Kinui</w:t>
      </w:r>
      <w:proofErr w:type="spellEnd"/>
      <w:r w:rsidRPr="00C53959">
        <w:rPr>
          <w:rFonts w:ascii="Cambria" w:hAnsi="Cambria" w:cs="Calibri"/>
        </w:rPr>
        <w:t xml:space="preserve">': A Forgotten Tannaitic Debate About Marriage, Freedom of Movement and Sexual Supervision (Hebrew)," </w:t>
      </w:r>
      <w:r w:rsidRPr="00C53959">
        <w:rPr>
          <w:rFonts w:ascii="Cambria" w:hAnsi="Cambria" w:cs="Calibri"/>
          <w:i/>
        </w:rPr>
        <w:t xml:space="preserve">Jewish Studies Internet Journal </w:t>
      </w:r>
      <w:r w:rsidRPr="00C53959">
        <w:rPr>
          <w:rFonts w:ascii="Cambria" w:hAnsi="Cambria" w:cs="Calibri"/>
        </w:rPr>
        <w:t>5 (2006), pp. 1-28</w:t>
      </w:r>
    </w:p>
    <w:p w14:paraId="598701FB" w14:textId="77777777" w:rsidR="00B85669" w:rsidRPr="00C53959" w:rsidRDefault="00B85669" w:rsidP="00B85669">
      <w:pPr>
        <w:widowControl w:val="0"/>
        <w:numPr>
          <w:ilvl w:val="0"/>
          <w:numId w:val="13"/>
        </w:numPr>
        <w:suppressAutoHyphens/>
        <w:autoSpaceDE w:val="0"/>
        <w:jc w:val="both"/>
      </w:pPr>
      <w:r w:rsidRPr="00C53959">
        <w:rPr>
          <w:rFonts w:ascii="Cambria" w:hAnsi="Cambria" w:cs="Calibri"/>
        </w:rPr>
        <w:t xml:space="preserve">“Mishna </w:t>
      </w:r>
      <w:proofErr w:type="spellStart"/>
      <w:r w:rsidRPr="00C53959">
        <w:rPr>
          <w:rFonts w:ascii="Cambria" w:hAnsi="Cambria" w:cs="Calibri"/>
          <w:i/>
        </w:rPr>
        <w:t>Sotah</w:t>
      </w:r>
      <w:proofErr w:type="spellEnd"/>
      <w:r w:rsidRPr="00C53959">
        <w:rPr>
          <w:rFonts w:ascii="Cambria" w:hAnsi="Cambria" w:cs="Calibri"/>
        </w:rPr>
        <w:t xml:space="preserve"> Chapter 5 and the </w:t>
      </w:r>
      <w:r w:rsidRPr="00C53959">
        <w:rPr>
          <w:rFonts w:ascii="Cambria" w:hAnsi="Cambria" w:cs="Calibri"/>
          <w:i/>
        </w:rPr>
        <w:t>Midrash</w:t>
      </w:r>
      <w:r w:rsidRPr="00C53959">
        <w:rPr>
          <w:rFonts w:ascii="Cambria" w:hAnsi="Cambria" w:cs="Calibri"/>
        </w:rPr>
        <w:t xml:space="preserve"> of Rabbi </w:t>
      </w:r>
      <w:proofErr w:type="spellStart"/>
      <w:r w:rsidRPr="00C53959">
        <w:rPr>
          <w:rFonts w:ascii="Cambria" w:hAnsi="Cambria" w:cs="Calibri"/>
        </w:rPr>
        <w:t>Akiva</w:t>
      </w:r>
      <w:proofErr w:type="spellEnd"/>
      <w:r w:rsidRPr="00C53959">
        <w:rPr>
          <w:rFonts w:ascii="Cambria" w:hAnsi="Cambria" w:cs="Calibri"/>
        </w:rPr>
        <w:t xml:space="preserve">," </w:t>
      </w:r>
      <w:proofErr w:type="spellStart"/>
      <w:r w:rsidRPr="00C53959">
        <w:rPr>
          <w:rFonts w:ascii="Cambria" w:hAnsi="Cambria" w:cs="Calibri"/>
          <w:i/>
        </w:rPr>
        <w:t>Tarbiz</w:t>
      </w:r>
      <w:proofErr w:type="spellEnd"/>
      <w:r w:rsidRPr="00C53959">
        <w:rPr>
          <w:rFonts w:ascii="Cambria" w:hAnsi="Cambria" w:cs="Calibri"/>
        </w:rPr>
        <w:t xml:space="preserve"> 70 (2006), pp. 95-128</w:t>
      </w:r>
    </w:p>
    <w:p w14:paraId="2B63D2FA" w14:textId="77777777" w:rsidR="00B85669" w:rsidRPr="00C53959" w:rsidRDefault="00B85669" w:rsidP="00B85669">
      <w:pPr>
        <w:widowControl w:val="0"/>
        <w:numPr>
          <w:ilvl w:val="0"/>
          <w:numId w:val="13"/>
        </w:numPr>
        <w:suppressAutoHyphens/>
        <w:autoSpaceDE w:val="0"/>
        <w:jc w:val="both"/>
      </w:pPr>
      <w:r w:rsidRPr="00C53959">
        <w:rPr>
          <w:rFonts w:ascii="Cambria" w:hAnsi="Cambria" w:cs="Calibri"/>
        </w:rPr>
        <w:t xml:space="preserve">“Temple of the Body: The List of Priestly Blemishes in Mishna </w:t>
      </w:r>
      <w:proofErr w:type="spellStart"/>
      <w:r w:rsidRPr="00C53959">
        <w:rPr>
          <w:rFonts w:ascii="Cambria" w:hAnsi="Cambria" w:cs="Calibri"/>
          <w:i/>
        </w:rPr>
        <w:t>Bekhorot</w:t>
      </w:r>
      <w:proofErr w:type="spellEnd"/>
      <w:r w:rsidRPr="00C53959">
        <w:rPr>
          <w:rFonts w:ascii="Cambria" w:hAnsi="Cambria" w:cs="Calibri"/>
        </w:rPr>
        <w:t xml:space="preserve"> and the Place of the Temple in Tannaitic Discourse," </w:t>
      </w:r>
      <w:r w:rsidRPr="00C53959">
        <w:rPr>
          <w:rFonts w:ascii="Cambria" w:hAnsi="Cambria" w:cs="Calibri"/>
          <w:i/>
        </w:rPr>
        <w:t xml:space="preserve">Jewish Studies </w:t>
      </w:r>
      <w:r w:rsidRPr="00C53959">
        <w:rPr>
          <w:rFonts w:ascii="Cambria" w:hAnsi="Cambria" w:cs="Calibri"/>
          <w:iCs/>
        </w:rPr>
        <w:t>43 (2005-2006), pp. 49-87</w:t>
      </w:r>
    </w:p>
    <w:p w14:paraId="2FA17DAA" w14:textId="77777777" w:rsidR="00B85669" w:rsidRPr="00C53959" w:rsidRDefault="00B85669" w:rsidP="00B85669">
      <w:pPr>
        <w:widowControl w:val="0"/>
        <w:numPr>
          <w:ilvl w:val="0"/>
          <w:numId w:val="13"/>
        </w:numPr>
        <w:suppressAutoHyphens/>
        <w:autoSpaceDE w:val="0"/>
        <w:jc w:val="both"/>
        <w:rPr>
          <w:rFonts w:ascii="Cambria" w:hAnsi="Cambria" w:cs="Calibri"/>
        </w:rPr>
      </w:pPr>
      <w:r w:rsidRPr="00C53959">
        <w:rPr>
          <w:rFonts w:ascii="Cambria" w:hAnsi="Cambria" w:cs="Calibri"/>
          <w:iCs/>
        </w:rPr>
        <w:t xml:space="preserve">“The School of R. Ishmael and the Birth of </w:t>
      </w:r>
      <w:r w:rsidRPr="00C53959">
        <w:rPr>
          <w:rFonts w:ascii="Cambria" w:hAnsi="Cambria" w:cs="Calibri"/>
          <w:i/>
        </w:rPr>
        <w:t>Yetzer Hara</w:t>
      </w:r>
      <w:r w:rsidRPr="00C53959">
        <w:rPr>
          <w:rFonts w:ascii="Cambria" w:hAnsi="Cambria" w:cs="Calibri"/>
          <w:iCs/>
        </w:rPr>
        <w:t xml:space="preserve">”, </w:t>
      </w:r>
      <w:proofErr w:type="spellStart"/>
      <w:r w:rsidRPr="00C53959">
        <w:rPr>
          <w:rFonts w:ascii="Cambria" w:hAnsi="Cambria" w:cs="Calibri"/>
          <w:i/>
        </w:rPr>
        <w:t>Tarbiz</w:t>
      </w:r>
      <w:proofErr w:type="spellEnd"/>
      <w:r w:rsidRPr="00C53959">
        <w:rPr>
          <w:rFonts w:ascii="Cambria" w:hAnsi="Cambria" w:cs="Calibri"/>
          <w:iCs/>
        </w:rPr>
        <w:t xml:space="preserve"> 75 (2006), pp. 1-39 </w:t>
      </w:r>
    </w:p>
    <w:p w14:paraId="615EA91D" w14:textId="77777777" w:rsidR="00B85669" w:rsidRPr="00C53959" w:rsidRDefault="00B85669" w:rsidP="00B85669">
      <w:pPr>
        <w:widowControl w:val="0"/>
        <w:numPr>
          <w:ilvl w:val="0"/>
          <w:numId w:val="13"/>
        </w:numPr>
        <w:suppressAutoHyphens/>
        <w:autoSpaceDE w:val="0"/>
        <w:jc w:val="both"/>
      </w:pPr>
      <w:r w:rsidRPr="00C53959">
        <w:rPr>
          <w:rFonts w:ascii="Cambria" w:hAnsi="Cambria" w:cs="Calibri"/>
        </w:rPr>
        <w:t>"Blessings of Sight (</w:t>
      </w:r>
      <w:proofErr w:type="spellStart"/>
      <w:r w:rsidRPr="00C53959">
        <w:rPr>
          <w:rFonts w:ascii="Cambria" w:hAnsi="Cambria" w:cs="Calibri"/>
          <w:i/>
        </w:rPr>
        <w:t>Birkot</w:t>
      </w:r>
      <w:proofErr w:type="spellEnd"/>
      <w:r w:rsidRPr="00C53959">
        <w:rPr>
          <w:rFonts w:ascii="Cambria" w:hAnsi="Cambria" w:cs="Calibri"/>
          <w:i/>
        </w:rPr>
        <w:t xml:space="preserve"> </w:t>
      </w:r>
      <w:proofErr w:type="spellStart"/>
      <w:r w:rsidRPr="00C53959">
        <w:rPr>
          <w:rFonts w:ascii="Cambria" w:hAnsi="Cambria" w:cs="Calibri"/>
          <w:i/>
        </w:rPr>
        <w:t>haReiyya</w:t>
      </w:r>
      <w:proofErr w:type="spellEnd"/>
      <w:r w:rsidRPr="00C53959">
        <w:rPr>
          <w:rFonts w:ascii="Cambria" w:hAnsi="Cambria" w:cs="Calibri"/>
        </w:rPr>
        <w:t xml:space="preserve">) and the Emergence of the Tannaitic Liturgical System," </w:t>
      </w:r>
      <w:r w:rsidRPr="00C53959">
        <w:rPr>
          <w:rFonts w:ascii="Cambria" w:hAnsi="Cambria" w:cs="Calibri"/>
          <w:i/>
          <w:iCs/>
        </w:rPr>
        <w:t xml:space="preserve">Jewish Studies Internet Journal </w:t>
      </w:r>
      <w:r w:rsidRPr="00C53959">
        <w:rPr>
          <w:rFonts w:ascii="Cambria" w:hAnsi="Cambria" w:cs="Calibri"/>
        </w:rPr>
        <w:t>7 (2008), pp. 1-29</w:t>
      </w:r>
    </w:p>
    <w:p w14:paraId="078AACE2" w14:textId="77777777" w:rsidR="00B85669" w:rsidRPr="00C53959" w:rsidRDefault="00B85669" w:rsidP="00B85669">
      <w:pPr>
        <w:widowControl w:val="0"/>
        <w:numPr>
          <w:ilvl w:val="0"/>
          <w:numId w:val="13"/>
        </w:numPr>
        <w:suppressAutoHyphens/>
        <w:autoSpaceDE w:val="0"/>
        <w:jc w:val="both"/>
      </w:pPr>
      <w:r w:rsidRPr="00C53959">
        <w:rPr>
          <w:rFonts w:ascii="Cambria" w:hAnsi="Cambria" w:cs="Calibri"/>
        </w:rPr>
        <w:t>“</w:t>
      </w:r>
      <w:r w:rsidRPr="00C53959">
        <w:rPr>
          <w:rFonts w:ascii="Cambria" w:hAnsi="Cambria" w:cs="Calibri"/>
          <w:i/>
          <w:iCs/>
        </w:rPr>
        <w:t>Yetzer Hara</w:t>
      </w:r>
      <w:r w:rsidRPr="00C53959">
        <w:rPr>
          <w:rFonts w:ascii="Cambria" w:hAnsi="Cambria" w:cs="Calibri"/>
        </w:rPr>
        <w:t xml:space="preserve"> in Amoraic Literature: A Reevaluation” </w:t>
      </w:r>
      <w:proofErr w:type="spellStart"/>
      <w:r w:rsidRPr="00C53959">
        <w:rPr>
          <w:rFonts w:ascii="Cambria" w:hAnsi="Cambria" w:cs="Calibri"/>
          <w:i/>
          <w:iCs/>
        </w:rPr>
        <w:t>Tarbiz</w:t>
      </w:r>
      <w:proofErr w:type="spellEnd"/>
      <w:r w:rsidRPr="00C53959">
        <w:rPr>
          <w:rFonts w:ascii="Cambria" w:hAnsi="Cambria" w:cs="Calibri"/>
          <w:i/>
          <w:iCs/>
        </w:rPr>
        <w:t xml:space="preserve"> 77 </w:t>
      </w:r>
      <w:r w:rsidRPr="00C53959">
        <w:rPr>
          <w:rFonts w:ascii="Cambria" w:hAnsi="Cambria" w:cs="Calibri"/>
        </w:rPr>
        <w:t>(2007), pp. 71-107</w:t>
      </w:r>
    </w:p>
    <w:p w14:paraId="6E170A6E" w14:textId="77777777" w:rsidR="00B85669" w:rsidRPr="00C53959" w:rsidRDefault="00B85669" w:rsidP="00B85669">
      <w:pPr>
        <w:widowControl w:val="0"/>
        <w:numPr>
          <w:ilvl w:val="0"/>
          <w:numId w:val="13"/>
        </w:numPr>
        <w:suppressAutoHyphens/>
        <w:autoSpaceDE w:val="0"/>
        <w:jc w:val="both"/>
      </w:pPr>
      <w:r w:rsidRPr="00C53959">
        <w:rPr>
          <w:rFonts w:ascii="Cambria" w:hAnsi="Cambria" w:cs="Calibri"/>
        </w:rPr>
        <w:t xml:space="preserve">"'You Shall Destroy all Places': A Tannaitic Polemic on the Destruction of Idolatry", </w:t>
      </w:r>
      <w:proofErr w:type="spellStart"/>
      <w:r w:rsidRPr="00C53959">
        <w:rPr>
          <w:rFonts w:ascii="Cambria" w:hAnsi="Cambria" w:cs="Calibri"/>
          <w:i/>
          <w:iCs/>
        </w:rPr>
        <w:t>Reshit</w:t>
      </w:r>
      <w:proofErr w:type="spellEnd"/>
      <w:r w:rsidRPr="00C53959">
        <w:rPr>
          <w:rFonts w:ascii="Cambria" w:hAnsi="Cambria" w:cs="Calibri"/>
        </w:rPr>
        <w:t xml:space="preserve"> 1 (2009), pp. 91-115</w:t>
      </w:r>
    </w:p>
    <w:p w14:paraId="04F7FDE0" w14:textId="77777777" w:rsidR="00B85669" w:rsidRPr="00C53959" w:rsidRDefault="00B85669" w:rsidP="00B85669">
      <w:pPr>
        <w:widowControl w:val="0"/>
        <w:numPr>
          <w:ilvl w:val="0"/>
          <w:numId w:val="13"/>
        </w:numPr>
        <w:suppressAutoHyphens/>
        <w:autoSpaceDE w:val="0"/>
        <w:jc w:val="both"/>
      </w:pPr>
      <w:r w:rsidRPr="00C53959">
        <w:rPr>
          <w:rFonts w:ascii="Cambria" w:hAnsi="Cambria" w:cs="Calibri"/>
        </w:rPr>
        <w:t xml:space="preserve">“Blessings as Mapping: Structure and Content in Mishnah </w:t>
      </w:r>
      <w:proofErr w:type="spellStart"/>
      <w:r w:rsidRPr="00C53959">
        <w:rPr>
          <w:rFonts w:ascii="Cambria" w:hAnsi="Cambria" w:cs="Calibri"/>
        </w:rPr>
        <w:t>Berakhot</w:t>
      </w:r>
      <w:proofErr w:type="spellEnd"/>
      <w:r w:rsidRPr="00C53959">
        <w:rPr>
          <w:rFonts w:ascii="Cambria" w:hAnsi="Cambria" w:cs="Calibri"/>
        </w:rPr>
        <w:t xml:space="preserve"> Chapter 9,” </w:t>
      </w:r>
      <w:r w:rsidRPr="00C53959">
        <w:rPr>
          <w:rFonts w:ascii="Cambria" w:hAnsi="Cambria" w:cs="Calibri"/>
          <w:i/>
          <w:iCs/>
        </w:rPr>
        <w:t>Hebrew Union College Annual</w:t>
      </w:r>
      <w:r w:rsidRPr="00C53959">
        <w:rPr>
          <w:rFonts w:ascii="Cambria" w:hAnsi="Cambria" w:cs="Calibri"/>
        </w:rPr>
        <w:t xml:space="preserve"> 78 (2009), Heb. pp. 26-46</w:t>
      </w:r>
    </w:p>
    <w:p w14:paraId="38D31AAB" w14:textId="77777777" w:rsidR="00B85669" w:rsidRPr="00C53959" w:rsidRDefault="00B85669" w:rsidP="00B85669">
      <w:pPr>
        <w:widowControl w:val="0"/>
        <w:numPr>
          <w:ilvl w:val="0"/>
          <w:numId w:val="13"/>
        </w:numPr>
        <w:suppressAutoHyphens/>
        <w:autoSpaceDE w:val="0"/>
        <w:jc w:val="both"/>
        <w:rPr>
          <w:rFonts w:ascii="Cambria" w:hAnsi="Cambria" w:cs="Calibri"/>
          <w:iCs/>
        </w:rPr>
      </w:pPr>
      <w:r w:rsidRPr="00C53959">
        <w:rPr>
          <w:rFonts w:ascii="Cambria" w:hAnsi="Cambria" w:cs="Calibri"/>
          <w:iCs/>
        </w:rPr>
        <w:t xml:space="preserve">"Male Jewels/Female Jewels: a New Look at the Religious Obligations of Women in Rabbinic Thought", </w:t>
      </w:r>
      <w:proofErr w:type="spellStart"/>
      <w:r w:rsidRPr="00C53959">
        <w:rPr>
          <w:rFonts w:ascii="Cambria" w:hAnsi="Cambria" w:cs="Calibri"/>
          <w:i/>
        </w:rPr>
        <w:t>Reshit</w:t>
      </w:r>
      <w:proofErr w:type="spellEnd"/>
      <w:r w:rsidRPr="00C53959">
        <w:rPr>
          <w:rFonts w:ascii="Cambria" w:hAnsi="Cambria" w:cs="Calibri"/>
          <w:iCs/>
        </w:rPr>
        <w:t xml:space="preserve"> 2, pp. 55-79 (With </w:t>
      </w:r>
      <w:proofErr w:type="spellStart"/>
      <w:r w:rsidRPr="00C53959">
        <w:rPr>
          <w:rFonts w:ascii="Cambria" w:hAnsi="Cambria" w:cs="Calibri"/>
          <w:iCs/>
        </w:rPr>
        <w:t>Dror</w:t>
      </w:r>
      <w:proofErr w:type="spellEnd"/>
      <w:r w:rsidRPr="00C53959">
        <w:rPr>
          <w:rFonts w:ascii="Cambria" w:hAnsi="Cambria" w:cs="Calibri"/>
          <w:iCs/>
        </w:rPr>
        <w:t xml:space="preserve"> </w:t>
      </w:r>
      <w:proofErr w:type="spellStart"/>
      <w:r w:rsidRPr="00C53959">
        <w:rPr>
          <w:rFonts w:ascii="Cambria" w:hAnsi="Cambria" w:cs="Calibri"/>
          <w:iCs/>
        </w:rPr>
        <w:t>Yinon</w:t>
      </w:r>
      <w:proofErr w:type="spellEnd"/>
      <w:r w:rsidRPr="00C53959">
        <w:rPr>
          <w:rFonts w:ascii="Cambria" w:hAnsi="Cambria" w:cs="Calibri"/>
          <w:iCs/>
        </w:rPr>
        <w:t>)</w:t>
      </w:r>
    </w:p>
    <w:p w14:paraId="15B2F6FA" w14:textId="77777777" w:rsidR="00B85669" w:rsidRPr="00C53959" w:rsidRDefault="00B85669" w:rsidP="00B85669">
      <w:pPr>
        <w:widowControl w:val="0"/>
        <w:numPr>
          <w:ilvl w:val="0"/>
          <w:numId w:val="13"/>
        </w:numPr>
        <w:suppressAutoHyphens/>
        <w:autoSpaceDE w:val="0"/>
        <w:jc w:val="both"/>
        <w:rPr>
          <w:rFonts w:ascii="Cambria" w:hAnsi="Cambria" w:cs="Calibri"/>
          <w:iCs/>
        </w:rPr>
      </w:pPr>
      <w:r w:rsidRPr="00C53959">
        <w:rPr>
          <w:rFonts w:ascii="Cambria" w:hAnsi="Cambria" w:cs="Calibri"/>
        </w:rPr>
        <w:t xml:space="preserve">"The Protocol of the Court at Yavne? A new Reading of </w:t>
      </w:r>
      <w:proofErr w:type="spellStart"/>
      <w:r w:rsidRPr="00C53959">
        <w:rPr>
          <w:rFonts w:ascii="Cambria" w:hAnsi="Cambria" w:cs="Calibri"/>
        </w:rPr>
        <w:t>Tosefta</w:t>
      </w:r>
      <w:proofErr w:type="spellEnd"/>
      <w:r w:rsidRPr="00C53959">
        <w:rPr>
          <w:rFonts w:ascii="Cambria" w:hAnsi="Cambria" w:cs="Calibri"/>
        </w:rPr>
        <w:t xml:space="preserve"> Sanhedrin 7", </w:t>
      </w:r>
      <w:proofErr w:type="spellStart"/>
      <w:r w:rsidRPr="00C53959">
        <w:rPr>
          <w:rFonts w:ascii="Cambria" w:hAnsi="Cambria" w:cs="Calibri"/>
          <w:i/>
          <w:iCs/>
        </w:rPr>
        <w:t>Tarbiz</w:t>
      </w:r>
      <w:proofErr w:type="spellEnd"/>
      <w:r w:rsidRPr="00C53959">
        <w:rPr>
          <w:rFonts w:ascii="Cambria" w:hAnsi="Cambria" w:cs="Calibri"/>
          <w:iCs/>
        </w:rPr>
        <w:t xml:space="preserve"> 78 (2009), pp. 447-477 </w:t>
      </w:r>
    </w:p>
    <w:p w14:paraId="0DB99B08" w14:textId="77777777" w:rsidR="00B85669" w:rsidRPr="00C53959" w:rsidRDefault="00B85669" w:rsidP="00B85669">
      <w:pPr>
        <w:widowControl w:val="0"/>
        <w:numPr>
          <w:ilvl w:val="0"/>
          <w:numId w:val="13"/>
        </w:numPr>
        <w:tabs>
          <w:tab w:val="right" w:pos="735"/>
        </w:tabs>
        <w:suppressAutoHyphens/>
        <w:autoSpaceDE w:val="0"/>
        <w:jc w:val="both"/>
        <w:rPr>
          <w:rFonts w:ascii="Cambria" w:hAnsi="Cambria" w:cs="Calibri"/>
        </w:rPr>
      </w:pPr>
      <w:r w:rsidRPr="00C53959">
        <w:rPr>
          <w:rFonts w:ascii="Cambria" w:hAnsi="Cambria" w:cs="Calibri"/>
        </w:rPr>
        <w:t xml:space="preserve">"The </w:t>
      </w:r>
      <w:proofErr w:type="spellStart"/>
      <w:r w:rsidRPr="00C53959">
        <w:rPr>
          <w:rFonts w:ascii="Cambria" w:hAnsi="Cambria" w:cs="Calibri"/>
          <w:i/>
          <w:iCs/>
        </w:rPr>
        <w:t>Medir</w:t>
      </w:r>
      <w:proofErr w:type="spellEnd"/>
      <w:r w:rsidRPr="00C53959">
        <w:rPr>
          <w:rFonts w:ascii="Cambria" w:hAnsi="Cambria" w:cs="Calibri"/>
        </w:rPr>
        <w:t xml:space="preserve"> and the </w:t>
      </w:r>
      <w:proofErr w:type="spellStart"/>
      <w:r w:rsidRPr="00C53959">
        <w:rPr>
          <w:rFonts w:ascii="Cambria" w:hAnsi="Cambria" w:cs="Calibri"/>
          <w:i/>
          <w:iCs/>
        </w:rPr>
        <w:t>Muderet</w:t>
      </w:r>
      <w:proofErr w:type="spellEnd"/>
      <w:r w:rsidRPr="00C53959">
        <w:rPr>
          <w:rFonts w:ascii="Cambria" w:hAnsi="Cambria" w:cs="Calibri"/>
        </w:rPr>
        <w:t xml:space="preserve">: Mishna </w:t>
      </w:r>
      <w:proofErr w:type="spellStart"/>
      <w:r w:rsidRPr="00C53959">
        <w:rPr>
          <w:rFonts w:ascii="Cambria" w:hAnsi="Cambria" w:cs="Calibri"/>
        </w:rPr>
        <w:t>Ketubot</w:t>
      </w:r>
      <w:proofErr w:type="spellEnd"/>
      <w:r w:rsidRPr="00C53959">
        <w:rPr>
          <w:rFonts w:ascii="Cambria" w:hAnsi="Cambria" w:cs="Calibri"/>
        </w:rPr>
        <w:t xml:space="preserve"> 7 and Tannaitic Conceptions of Marriage", </w:t>
      </w:r>
      <w:r w:rsidRPr="00C53959">
        <w:rPr>
          <w:rFonts w:ascii="Cambria" w:hAnsi="Cambria" w:cs="Calibri"/>
          <w:i/>
          <w:iCs/>
        </w:rPr>
        <w:t>Dine Israel</w:t>
      </w:r>
      <w:r w:rsidRPr="00C53959">
        <w:rPr>
          <w:rFonts w:ascii="Cambria" w:hAnsi="Cambria" w:cs="Calibri"/>
        </w:rPr>
        <w:t xml:space="preserve"> 26 (2010), pp. 91ff.</w:t>
      </w:r>
    </w:p>
    <w:p w14:paraId="247D3CF4" w14:textId="77777777" w:rsidR="00B85669" w:rsidRPr="00C53959" w:rsidRDefault="00B85669" w:rsidP="00B85669">
      <w:pPr>
        <w:widowControl w:val="0"/>
        <w:numPr>
          <w:ilvl w:val="0"/>
          <w:numId w:val="13"/>
        </w:numPr>
        <w:suppressAutoHyphens/>
        <w:autoSpaceDE w:val="0"/>
        <w:jc w:val="both"/>
        <w:rPr>
          <w:rFonts w:ascii="Cambria" w:hAnsi="Cambria" w:cs="Calibri"/>
        </w:rPr>
      </w:pPr>
      <w:r w:rsidRPr="00C53959">
        <w:rPr>
          <w:rFonts w:ascii="Cambria" w:hAnsi="Cambria" w:cs="Calibri"/>
        </w:rPr>
        <w:t xml:space="preserve">“Secularizing the Talmud: Assimilation and Nationalism in Jewish Studies,” </w:t>
      </w:r>
      <w:proofErr w:type="spellStart"/>
      <w:r w:rsidRPr="00C53959">
        <w:rPr>
          <w:rFonts w:ascii="Cambria" w:hAnsi="Cambria" w:cs="Calibri"/>
          <w:i/>
          <w:iCs/>
        </w:rPr>
        <w:t>Teuda</w:t>
      </w:r>
      <w:proofErr w:type="spellEnd"/>
      <w:r w:rsidRPr="00C53959">
        <w:rPr>
          <w:rFonts w:ascii="Cambria" w:hAnsi="Cambria" w:cs="Calibri"/>
          <w:i/>
          <w:iCs/>
        </w:rPr>
        <w:t xml:space="preserve"> 24</w:t>
      </w:r>
      <w:r w:rsidRPr="00C53959">
        <w:rPr>
          <w:rFonts w:ascii="Cambria" w:hAnsi="Cambria" w:cs="Calibri"/>
        </w:rPr>
        <w:t xml:space="preserve"> (2012), pp. 73-86.</w:t>
      </w:r>
    </w:p>
    <w:p w14:paraId="73981535" w14:textId="77777777" w:rsidR="00B85669" w:rsidRPr="00C53959" w:rsidRDefault="00B85669" w:rsidP="00B85669">
      <w:pPr>
        <w:widowControl w:val="0"/>
        <w:numPr>
          <w:ilvl w:val="0"/>
          <w:numId w:val="13"/>
        </w:numPr>
        <w:suppressAutoHyphens/>
        <w:autoSpaceDE w:val="0"/>
        <w:jc w:val="both"/>
        <w:rPr>
          <w:rFonts w:ascii="Cambria" w:hAnsi="Cambria" w:cs="Calibri"/>
        </w:rPr>
      </w:pPr>
      <w:r w:rsidRPr="00C53959">
        <w:rPr>
          <w:rFonts w:ascii="Cambria" w:hAnsi="Cambria" w:cs="Calibri"/>
        </w:rPr>
        <w:t xml:space="preserve">“Towards a Hermeneutic Lexicon of Midrashic Terminology,” </w:t>
      </w:r>
      <w:r w:rsidRPr="00C53959">
        <w:rPr>
          <w:rFonts w:ascii="Cambria" w:hAnsi="Cambria" w:cs="Calibri"/>
          <w:i/>
          <w:iCs/>
        </w:rPr>
        <w:t xml:space="preserve">Jewish Studies </w:t>
      </w:r>
      <w:r w:rsidRPr="00C53959">
        <w:rPr>
          <w:rFonts w:ascii="Cambria" w:hAnsi="Cambria" w:cs="Calibri"/>
        </w:rPr>
        <w:t>48 (2012), pp. 71-91.</w:t>
      </w:r>
    </w:p>
    <w:p w14:paraId="611F4EE5" w14:textId="552DECD3" w:rsidR="00B85669" w:rsidRPr="00C53959" w:rsidRDefault="00B85669" w:rsidP="00F005C5">
      <w:pPr>
        <w:widowControl w:val="0"/>
        <w:numPr>
          <w:ilvl w:val="0"/>
          <w:numId w:val="13"/>
        </w:numPr>
        <w:suppressAutoHyphens/>
        <w:autoSpaceDE w:val="0"/>
        <w:jc w:val="both"/>
      </w:pPr>
      <w:r w:rsidRPr="00C53959">
        <w:t>“Midrashic Hermeneutics: Between Halakha and Aggadah” (with Assaf Rosen-</w:t>
      </w:r>
      <w:proofErr w:type="spellStart"/>
      <w:r w:rsidRPr="00C53959">
        <w:t>Zvi</w:t>
      </w:r>
      <w:proofErr w:type="spellEnd"/>
      <w:r w:rsidRPr="00C53959">
        <w:t xml:space="preserve">), </w:t>
      </w:r>
      <w:proofErr w:type="spellStart"/>
      <w:r w:rsidRPr="00C53959">
        <w:rPr>
          <w:i/>
          <w:iCs/>
        </w:rPr>
        <w:t>Tarbiz</w:t>
      </w:r>
      <w:proofErr w:type="spellEnd"/>
      <w:r w:rsidRPr="00C53959">
        <w:t xml:space="preserve"> 86 (2019): 203-232</w:t>
      </w:r>
      <w:r w:rsidR="0001410A">
        <w:t>.</w:t>
      </w:r>
    </w:p>
    <w:p w14:paraId="77003A6A" w14:textId="7FA85DD2" w:rsidR="00AF6A02" w:rsidRDefault="00B85669" w:rsidP="00AF6A02">
      <w:pPr>
        <w:widowControl w:val="0"/>
        <w:numPr>
          <w:ilvl w:val="0"/>
          <w:numId w:val="13"/>
        </w:numPr>
        <w:suppressAutoHyphens/>
        <w:autoSpaceDE w:val="0"/>
        <w:jc w:val="both"/>
      </w:pPr>
      <w:r w:rsidRPr="00C53959">
        <w:lastRenderedPageBreak/>
        <w:t xml:space="preserve"> “Xenophobia, Judeophobia and the Birth of the GOY: On Chickens and Eggs</w:t>
      </w:r>
      <w:r w:rsidR="00F74B7B" w:rsidRPr="00C53959">
        <w:t>,</w:t>
      </w:r>
      <w:r w:rsidRPr="00C53959">
        <w:t xml:space="preserve">” </w:t>
      </w:r>
      <w:r w:rsidRPr="00C53959">
        <w:rPr>
          <w:i/>
          <w:iCs/>
        </w:rPr>
        <w:t>Zion</w:t>
      </w:r>
      <w:r w:rsidR="00F74B7B" w:rsidRPr="00C53959">
        <w:rPr>
          <w:i/>
          <w:iCs/>
        </w:rPr>
        <w:t xml:space="preserve"> </w:t>
      </w:r>
      <w:r w:rsidR="00F74B7B" w:rsidRPr="00C53959">
        <w:t>85 (2020): 151-175.</w:t>
      </w:r>
    </w:p>
    <w:p w14:paraId="79244DC7" w14:textId="306CF806" w:rsidR="00F005C5" w:rsidRDefault="00F005C5" w:rsidP="00F005C5">
      <w:pPr>
        <w:widowControl w:val="0"/>
        <w:numPr>
          <w:ilvl w:val="0"/>
          <w:numId w:val="13"/>
        </w:numPr>
        <w:suppressAutoHyphens/>
        <w:autoSpaceDE w:val="0"/>
        <w:jc w:val="both"/>
      </w:pPr>
      <w:r w:rsidRPr="00C53959">
        <w:t xml:space="preserve">On Talmud as Performance: Reading </w:t>
      </w:r>
      <w:proofErr w:type="spellStart"/>
      <w:r w:rsidRPr="00C53959">
        <w:t>Bavli</w:t>
      </w:r>
      <w:proofErr w:type="spellEnd"/>
      <w:r w:rsidRPr="00C53959">
        <w:t xml:space="preserve"> </w:t>
      </w:r>
      <w:proofErr w:type="spellStart"/>
      <w:r w:rsidRPr="00C53959">
        <w:t>Yoma</w:t>
      </w:r>
      <w:proofErr w:type="spellEnd"/>
      <w:r w:rsidRPr="00C53959">
        <w:t xml:space="preserve"> 20b-21a (with Yair </w:t>
      </w:r>
      <w:proofErr w:type="spellStart"/>
      <w:r w:rsidRPr="00C53959">
        <w:t>Lifshiz</w:t>
      </w:r>
      <w:proofErr w:type="spellEnd"/>
      <w:r w:rsidRPr="00C53959">
        <w:t xml:space="preserve">) </w:t>
      </w:r>
      <w:proofErr w:type="spellStart"/>
      <w:r w:rsidRPr="00C53959">
        <w:rPr>
          <w:i/>
          <w:iCs/>
        </w:rPr>
        <w:t>Oqimta</w:t>
      </w:r>
      <w:proofErr w:type="spellEnd"/>
      <w:r>
        <w:rPr>
          <w:rFonts w:hint="cs"/>
          <w:rtl/>
        </w:rPr>
        <w:t xml:space="preserve"> </w:t>
      </w:r>
      <w:r>
        <w:t>8 (2021): 1-29.</w:t>
      </w:r>
    </w:p>
    <w:p w14:paraId="26B20F6A" w14:textId="77777777" w:rsidR="00AF6A02" w:rsidRDefault="00AF6A02" w:rsidP="00AF6A02">
      <w:pPr>
        <w:widowControl w:val="0"/>
        <w:suppressAutoHyphens/>
        <w:autoSpaceDE w:val="0"/>
        <w:ind w:left="360"/>
        <w:jc w:val="both"/>
      </w:pPr>
    </w:p>
    <w:p w14:paraId="0FED2ACD" w14:textId="79D48545" w:rsidR="00D80AB3" w:rsidRPr="00C53959" w:rsidRDefault="00D80AB3" w:rsidP="00D80AB3">
      <w:pPr>
        <w:widowControl w:val="0"/>
        <w:suppressAutoHyphens/>
        <w:autoSpaceDE w:val="0"/>
        <w:ind w:left="360"/>
        <w:jc w:val="both"/>
      </w:pPr>
    </w:p>
    <w:p w14:paraId="1ED9AB94" w14:textId="77777777" w:rsidR="00124F1E" w:rsidRPr="00C53959" w:rsidRDefault="00124F1E" w:rsidP="00124F1E">
      <w:pPr>
        <w:widowControl w:val="0"/>
        <w:suppressAutoHyphens/>
        <w:autoSpaceDE w:val="0"/>
        <w:ind w:left="360"/>
        <w:jc w:val="both"/>
        <w:rPr>
          <w:b/>
          <w:bCs/>
        </w:rPr>
      </w:pPr>
      <w:r w:rsidRPr="00C53959">
        <w:rPr>
          <w:b/>
          <w:bCs/>
        </w:rPr>
        <w:t>Accepted for Publication</w:t>
      </w:r>
    </w:p>
    <w:p w14:paraId="690991B7" w14:textId="77777777" w:rsidR="00D80AB3" w:rsidRPr="00C53959" w:rsidRDefault="00D80AB3" w:rsidP="00D80AB3">
      <w:pPr>
        <w:widowControl w:val="0"/>
        <w:suppressAutoHyphens/>
        <w:autoSpaceDE w:val="0"/>
        <w:ind w:left="360"/>
        <w:jc w:val="both"/>
      </w:pPr>
    </w:p>
    <w:p w14:paraId="0D160EDD" w14:textId="41F86D5B" w:rsidR="005E0736" w:rsidRDefault="005E0736" w:rsidP="005E0736">
      <w:pPr>
        <w:widowControl w:val="0"/>
        <w:numPr>
          <w:ilvl w:val="0"/>
          <w:numId w:val="13"/>
        </w:numPr>
        <w:suppressAutoHyphens/>
        <w:autoSpaceDE w:val="0"/>
        <w:jc w:val="both"/>
      </w:pPr>
      <w:r w:rsidRPr="00C53959">
        <w:t xml:space="preserve">“Between </w:t>
      </w:r>
      <w:r w:rsidR="00721936">
        <w:t xml:space="preserve">the </w:t>
      </w:r>
      <w:r w:rsidRPr="00C53959">
        <w:t xml:space="preserve">Biblical and </w:t>
      </w:r>
      <w:r w:rsidR="00721936">
        <w:t xml:space="preserve">the </w:t>
      </w:r>
      <w:r w:rsidRPr="00C53959">
        <w:t xml:space="preserve">Apocalyptic: the Making of the Scapegoat Ritual in Mishnah </w:t>
      </w:r>
      <w:proofErr w:type="spellStart"/>
      <w:r w:rsidRPr="00C53959">
        <w:t>Yoma</w:t>
      </w:r>
      <w:proofErr w:type="spellEnd"/>
      <w:r w:rsidRPr="00C53959">
        <w:t>” (</w:t>
      </w:r>
      <w:r w:rsidR="00721936">
        <w:rPr>
          <w:i/>
          <w:iCs/>
        </w:rPr>
        <w:t>Sidra</w:t>
      </w:r>
      <w:r w:rsidR="002946B3">
        <w:t xml:space="preserve"> 34</w:t>
      </w:r>
      <w:r w:rsidRPr="00C53959">
        <w:t>)</w:t>
      </w:r>
    </w:p>
    <w:p w14:paraId="3E5B2FBF" w14:textId="527CE66A" w:rsidR="00AF6A02" w:rsidRDefault="00AF6A02" w:rsidP="00AF6A02">
      <w:pPr>
        <w:widowControl w:val="0"/>
        <w:numPr>
          <w:ilvl w:val="0"/>
          <w:numId w:val="13"/>
        </w:numPr>
        <w:suppressAutoHyphens/>
        <w:autoSpaceDE w:val="0"/>
        <w:jc w:val="both"/>
      </w:pPr>
      <w:r>
        <w:t>“</w:t>
      </w:r>
      <w:proofErr w:type="gramStart"/>
      <w:r>
        <w:t>the</w:t>
      </w:r>
      <w:proofErr w:type="gramEnd"/>
      <w:r>
        <w:t xml:space="preserve"> Hermeneutics of </w:t>
      </w:r>
      <w:proofErr w:type="spellStart"/>
      <w:r>
        <w:t>Aggadic</w:t>
      </w:r>
      <w:proofErr w:type="spellEnd"/>
      <w:r>
        <w:t xml:space="preserve"> Exegesis in Tannaitic Midrashic: a Te</w:t>
      </w:r>
      <w:r w:rsidR="00CE71F1">
        <w:t>r</w:t>
      </w:r>
      <w:r>
        <w:t>minological Survey," (With Assaf Rosen-</w:t>
      </w:r>
      <w:proofErr w:type="spellStart"/>
      <w:r>
        <w:t>Zvi</w:t>
      </w:r>
      <w:proofErr w:type="spellEnd"/>
      <w:r>
        <w:t>) (</w:t>
      </w:r>
      <w:proofErr w:type="spellStart"/>
      <w:r w:rsidRPr="00A3774E">
        <w:rPr>
          <w:i/>
          <w:iCs/>
        </w:rPr>
        <w:t>Mehkare</w:t>
      </w:r>
      <w:proofErr w:type="spellEnd"/>
      <w:r w:rsidRPr="00A3774E">
        <w:rPr>
          <w:i/>
          <w:iCs/>
        </w:rPr>
        <w:t xml:space="preserve"> </w:t>
      </w:r>
      <w:r w:rsidRPr="00AF6A02">
        <w:rPr>
          <w:i/>
          <w:iCs/>
        </w:rPr>
        <w:t>Talmud</w:t>
      </w:r>
      <w:r w:rsidR="00CE71F1">
        <w:rPr>
          <w:i/>
          <w:iCs/>
        </w:rPr>
        <w:t xml:space="preserve"> </w:t>
      </w:r>
      <w:r w:rsidR="00CE71F1" w:rsidRPr="00CE71F1">
        <w:t>4</w:t>
      </w:r>
      <w:r>
        <w:t xml:space="preserve">). </w:t>
      </w:r>
    </w:p>
    <w:p w14:paraId="57D10528" w14:textId="77777777" w:rsidR="00A3774E" w:rsidRPr="00C53959" w:rsidRDefault="00A3774E" w:rsidP="00A3774E">
      <w:pPr>
        <w:widowControl w:val="0"/>
        <w:suppressAutoHyphens/>
        <w:autoSpaceDE w:val="0"/>
        <w:jc w:val="both"/>
      </w:pPr>
    </w:p>
    <w:p w14:paraId="4A95945E" w14:textId="77777777" w:rsidR="00A3774E" w:rsidRPr="00C53959" w:rsidRDefault="00A3774E" w:rsidP="005E0736">
      <w:pPr>
        <w:widowControl w:val="0"/>
        <w:suppressAutoHyphens/>
        <w:autoSpaceDE w:val="0"/>
        <w:jc w:val="both"/>
      </w:pPr>
    </w:p>
    <w:p w14:paraId="51BFA159" w14:textId="77777777" w:rsidR="006732DD" w:rsidRPr="00C53959" w:rsidRDefault="006732DD" w:rsidP="006732DD">
      <w:pPr>
        <w:widowControl w:val="0"/>
        <w:suppressAutoHyphens/>
        <w:autoSpaceDE w:val="0"/>
        <w:ind w:left="360"/>
        <w:jc w:val="both"/>
      </w:pPr>
    </w:p>
    <w:p w14:paraId="1DAD4DE2" w14:textId="77777777" w:rsidR="007349CB" w:rsidRPr="00C53959" w:rsidRDefault="007349CB" w:rsidP="00E70573">
      <w:pPr>
        <w:pBdr>
          <w:bottom w:val="single" w:sz="6" w:space="1" w:color="auto"/>
        </w:pBdr>
        <w:rPr>
          <w:b/>
          <w:bCs/>
        </w:rPr>
      </w:pPr>
      <w:r w:rsidRPr="00C53959">
        <w:rPr>
          <w:b/>
          <w:bCs/>
        </w:rPr>
        <w:t xml:space="preserve">CHAPTERS IN COLLECTIONS: </w:t>
      </w:r>
    </w:p>
    <w:p w14:paraId="1C919093" w14:textId="77777777" w:rsidR="007349CB" w:rsidRPr="00C53959" w:rsidRDefault="007349CB" w:rsidP="007349CB">
      <w:pPr>
        <w:rPr>
          <w:b/>
          <w:bCs/>
        </w:rPr>
      </w:pPr>
    </w:p>
    <w:p w14:paraId="17641718" w14:textId="77777777" w:rsidR="005E2DB3" w:rsidRPr="00C53959" w:rsidRDefault="00C36000" w:rsidP="005E2DB3">
      <w:pPr>
        <w:widowControl w:val="0"/>
        <w:suppressAutoHyphens/>
        <w:autoSpaceDE w:val="0"/>
        <w:jc w:val="both"/>
        <w:rPr>
          <w:b/>
          <w:bCs/>
        </w:rPr>
      </w:pPr>
      <w:r w:rsidRPr="00C53959">
        <w:rPr>
          <w:b/>
          <w:bCs/>
        </w:rPr>
        <w:t>ENGLISH</w:t>
      </w:r>
    </w:p>
    <w:p w14:paraId="75D6B654" w14:textId="77777777" w:rsidR="00C36000" w:rsidRPr="00C53959" w:rsidRDefault="00C36000" w:rsidP="005E2DB3">
      <w:pPr>
        <w:widowControl w:val="0"/>
        <w:suppressAutoHyphens/>
        <w:autoSpaceDE w:val="0"/>
        <w:jc w:val="both"/>
        <w:rPr>
          <w:b/>
          <w:bCs/>
        </w:rPr>
      </w:pPr>
    </w:p>
    <w:p w14:paraId="491DA0B6" w14:textId="77777777" w:rsidR="00E70573" w:rsidRPr="00C53959" w:rsidRDefault="00E70573" w:rsidP="00E70573">
      <w:pPr>
        <w:widowControl w:val="0"/>
        <w:numPr>
          <w:ilvl w:val="0"/>
          <w:numId w:val="13"/>
        </w:numPr>
        <w:suppressAutoHyphens/>
        <w:autoSpaceDE w:val="0"/>
        <w:jc w:val="both"/>
      </w:pPr>
      <w:r w:rsidRPr="00C53959">
        <w:t xml:space="preserve">"Can the Homilists Cross the Sea Again? Time and Revelation in </w:t>
      </w:r>
      <w:proofErr w:type="spellStart"/>
      <w:r w:rsidRPr="00C53959">
        <w:rPr>
          <w:i/>
          <w:iCs/>
        </w:rPr>
        <w:t>Mekhilta</w:t>
      </w:r>
      <w:proofErr w:type="spellEnd"/>
      <w:r w:rsidRPr="00C53959">
        <w:rPr>
          <w:i/>
          <w:iCs/>
        </w:rPr>
        <w:t xml:space="preserve"> </w:t>
      </w:r>
      <w:proofErr w:type="spellStart"/>
      <w:r w:rsidRPr="00C53959">
        <w:rPr>
          <w:i/>
          <w:iCs/>
        </w:rPr>
        <w:t>Shirata</w:t>
      </w:r>
      <w:proofErr w:type="spellEnd"/>
      <w:r w:rsidRPr="00C53959">
        <w:rPr>
          <w:i/>
          <w:iCs/>
        </w:rPr>
        <w:t>,"</w:t>
      </w:r>
      <w:r w:rsidRPr="00C53959">
        <w:t xml:space="preserve"> G. Brooke et al. (eds.), </w:t>
      </w:r>
      <w:r w:rsidRPr="00C53959">
        <w:rPr>
          <w:i/>
          <w:iCs/>
        </w:rPr>
        <w:t>The Significance of Sinai</w:t>
      </w:r>
      <w:r w:rsidRPr="00C53959">
        <w:t>, Themes in Biblical Narratives (Leiden: Brill, 2008), pp.  217-246</w:t>
      </w:r>
      <w:r w:rsidR="00546227" w:rsidRPr="00C53959">
        <w:t>.</w:t>
      </w:r>
    </w:p>
    <w:p w14:paraId="10AB4B0C" w14:textId="77777777" w:rsidR="00BB0A86" w:rsidRPr="00C53959" w:rsidRDefault="00BB0A86" w:rsidP="00BB0A86">
      <w:pPr>
        <w:pStyle w:val="ListParagraph"/>
        <w:numPr>
          <w:ilvl w:val="0"/>
          <w:numId w:val="13"/>
        </w:numPr>
      </w:pPr>
      <w:r w:rsidRPr="00C53959">
        <w:t xml:space="preserve">"Hyper-Sexualization in the </w:t>
      </w:r>
      <w:proofErr w:type="spellStart"/>
      <w:r w:rsidRPr="00C53959">
        <w:t>Bavli</w:t>
      </w:r>
      <w:proofErr w:type="spellEnd"/>
      <w:r w:rsidRPr="00C53959">
        <w:t xml:space="preserve">: An Initial Survey", L. </w:t>
      </w:r>
      <w:proofErr w:type="spellStart"/>
      <w:r w:rsidRPr="00C53959">
        <w:t>Teugels</w:t>
      </w:r>
      <w:proofErr w:type="spellEnd"/>
      <w:r w:rsidRPr="00C53959">
        <w:t xml:space="preserve"> &amp; R. Ulmer (eds.), </w:t>
      </w:r>
      <w:r w:rsidRPr="00C53959">
        <w:rPr>
          <w:i/>
          <w:iCs/>
        </w:rPr>
        <w:t>Midrash and the Exegetical Mind</w:t>
      </w:r>
      <w:r w:rsidRPr="00C53959">
        <w:t xml:space="preserve"> (Piscataway, NJ: Gorgias, 2010), pp. 181-205.</w:t>
      </w:r>
    </w:p>
    <w:p w14:paraId="166AD88A" w14:textId="794F079C" w:rsidR="00BB0A86" w:rsidRPr="00C53959" w:rsidRDefault="00BB0A86" w:rsidP="00BB0A86">
      <w:pPr>
        <w:widowControl w:val="0"/>
        <w:numPr>
          <w:ilvl w:val="0"/>
          <w:numId w:val="13"/>
        </w:numPr>
        <w:suppressAutoHyphens/>
        <w:autoSpaceDE w:val="0"/>
        <w:jc w:val="both"/>
      </w:pPr>
      <w:r w:rsidRPr="00C53959">
        <w:t xml:space="preserve">"The </w:t>
      </w:r>
      <w:proofErr w:type="spellStart"/>
      <w:r w:rsidRPr="00C53959">
        <w:t>Sotah</w:t>
      </w:r>
      <w:proofErr w:type="spellEnd"/>
      <w:r w:rsidRPr="00C53959">
        <w:t xml:space="preserve"> in the Temple: a </w:t>
      </w:r>
      <w:r w:rsidR="008611A8" w:rsidRPr="00C53959">
        <w:t>well-ordered</w:t>
      </w:r>
      <w:r w:rsidRPr="00C53959">
        <w:t xml:space="preserve"> choreography," T. </w:t>
      </w:r>
      <w:proofErr w:type="spellStart"/>
      <w:r w:rsidRPr="00C53959">
        <w:t>Ilan</w:t>
      </w:r>
      <w:proofErr w:type="spellEnd"/>
      <w:r w:rsidRPr="00C53959">
        <w:t xml:space="preserve"> (ed.), </w:t>
      </w:r>
      <w:r w:rsidRPr="00C53959">
        <w:rPr>
          <w:i/>
          <w:iCs/>
        </w:rPr>
        <w:t xml:space="preserve">Introduction to Seder </w:t>
      </w:r>
      <w:proofErr w:type="spellStart"/>
      <w:r w:rsidRPr="00C53959">
        <w:rPr>
          <w:i/>
          <w:iCs/>
        </w:rPr>
        <w:t>Qodashim</w:t>
      </w:r>
      <w:proofErr w:type="spellEnd"/>
      <w:r w:rsidRPr="00C53959">
        <w:rPr>
          <w:i/>
          <w:iCs/>
        </w:rPr>
        <w:t xml:space="preserve">. A Feminist Commentary on the Babylonian Talmud </w:t>
      </w:r>
      <w:r w:rsidRPr="00C53959">
        <w:t xml:space="preserve">(Tübingen: Mohr </w:t>
      </w:r>
      <w:proofErr w:type="spellStart"/>
      <w:r w:rsidRPr="00C53959">
        <w:t>Siebeck</w:t>
      </w:r>
      <w:proofErr w:type="spellEnd"/>
      <w:r w:rsidRPr="00C53959">
        <w:t>, 2012), pp. 71-84.</w:t>
      </w:r>
    </w:p>
    <w:p w14:paraId="1C01DD0F" w14:textId="77777777" w:rsidR="00BB0A86" w:rsidRPr="00C53959" w:rsidRDefault="00BB0A86" w:rsidP="00BB0A86">
      <w:pPr>
        <w:pStyle w:val="ListParagraph"/>
        <w:numPr>
          <w:ilvl w:val="0"/>
          <w:numId w:val="13"/>
        </w:numPr>
      </w:pPr>
      <w:r w:rsidRPr="00C53959">
        <w:t xml:space="preserve">"Midrash and Reflectivity: </w:t>
      </w:r>
      <w:proofErr w:type="spellStart"/>
      <w:r w:rsidRPr="00C53959">
        <w:t>Kishmu'o</w:t>
      </w:r>
      <w:proofErr w:type="spellEnd"/>
      <w:r w:rsidRPr="00C53959">
        <w:t xml:space="preserve"> as a Test Case," M. </w:t>
      </w:r>
      <w:proofErr w:type="spellStart"/>
      <w:r w:rsidRPr="00C53959">
        <w:t>Niehoff</w:t>
      </w:r>
      <w:proofErr w:type="spellEnd"/>
      <w:r w:rsidRPr="00C53959">
        <w:t xml:space="preserve"> (ed.), </w:t>
      </w:r>
      <w:r w:rsidRPr="00C53959">
        <w:rPr>
          <w:i/>
          <w:iCs/>
        </w:rPr>
        <w:t>Homer and the Bible in the Eyes of Ancient Interpreters</w:t>
      </w:r>
      <w:r w:rsidRPr="00C53959">
        <w:t xml:space="preserve"> (Leiden: Brill, 2012), pp. 329-344.</w:t>
      </w:r>
    </w:p>
    <w:p w14:paraId="0E8A4166" w14:textId="27569256" w:rsidR="00BB0A86" w:rsidRPr="00C53959" w:rsidRDefault="00BB0A86" w:rsidP="00BB0A86">
      <w:pPr>
        <w:widowControl w:val="0"/>
        <w:numPr>
          <w:ilvl w:val="0"/>
          <w:numId w:val="13"/>
        </w:numPr>
        <w:suppressAutoHyphens/>
        <w:autoSpaceDE w:val="0"/>
        <w:jc w:val="both"/>
      </w:pPr>
      <w:r w:rsidRPr="00C53959">
        <w:t xml:space="preserve">"Rereading </w:t>
      </w:r>
      <w:proofErr w:type="spellStart"/>
      <w:r w:rsidRPr="00C53959">
        <w:t>Herem</w:t>
      </w:r>
      <w:proofErr w:type="spellEnd"/>
      <w:r w:rsidRPr="00C53959">
        <w:t xml:space="preserve">": Destruction of </w:t>
      </w:r>
      <w:proofErr w:type="spellStart"/>
      <w:r w:rsidRPr="00C53959">
        <w:t>Avoda</w:t>
      </w:r>
      <w:proofErr w:type="spellEnd"/>
      <w:r w:rsidRPr="00C53959">
        <w:t xml:space="preserve"> Zara in Tannaitic Literature", K. Bartlett, Y. David and M. </w:t>
      </w:r>
      <w:proofErr w:type="spellStart"/>
      <w:r w:rsidRPr="00C53959">
        <w:t>Hirshman</w:t>
      </w:r>
      <w:proofErr w:type="spellEnd"/>
      <w:r w:rsidRPr="00C53959">
        <w:t xml:space="preserve"> (eds.), </w:t>
      </w:r>
      <w:r w:rsidRPr="00C53959">
        <w:rPr>
          <w:i/>
          <w:iCs/>
        </w:rPr>
        <w:t>The Gift of the Land and the Fate of the Canaanites in the History of Jewish Thought</w:t>
      </w:r>
      <w:r w:rsidRPr="00C53959">
        <w:t xml:space="preserve"> (Oxford: Oxford University Press, 2014)</w:t>
      </w:r>
      <w:r w:rsidR="001D4194" w:rsidRPr="00C53959">
        <w:t>, 50-65</w:t>
      </w:r>
      <w:r w:rsidRPr="00C53959">
        <w:t>.</w:t>
      </w:r>
    </w:p>
    <w:p w14:paraId="68FB9B54" w14:textId="77777777" w:rsidR="00E70573" w:rsidRPr="00C53959" w:rsidRDefault="00BB0A86" w:rsidP="00BB0A86">
      <w:pPr>
        <w:pStyle w:val="ListParagraph"/>
        <w:numPr>
          <w:ilvl w:val="0"/>
          <w:numId w:val="13"/>
        </w:numPr>
      </w:pPr>
      <w:r w:rsidRPr="00C53959">
        <w:t xml:space="preserve">"Like a Priest Exposing His Own Wayward Mother: Jeremiah in Rabbinic Literature", K. Schmidt and H. </w:t>
      </w:r>
      <w:proofErr w:type="spellStart"/>
      <w:r w:rsidRPr="00C53959">
        <w:t>Najman</w:t>
      </w:r>
      <w:proofErr w:type="spellEnd"/>
      <w:r w:rsidRPr="00C53959">
        <w:t xml:space="preserve"> (eds.), </w:t>
      </w:r>
      <w:r w:rsidRPr="00C53959">
        <w:rPr>
          <w:i/>
          <w:iCs/>
        </w:rPr>
        <w:t>Jeremiah's Scriptures: Production, Reception, Interaction, Transformation</w:t>
      </w:r>
      <w:r w:rsidRPr="00C53959">
        <w:t>, Brill, Leiden 2016, pp. 570-590.</w:t>
      </w:r>
    </w:p>
    <w:p w14:paraId="1782C4FA" w14:textId="0F3116E8" w:rsidR="00BB0A86" w:rsidRPr="00C53959" w:rsidRDefault="00BB0A86" w:rsidP="00BB0A86">
      <w:pPr>
        <w:pStyle w:val="ListParagraph"/>
        <w:numPr>
          <w:ilvl w:val="0"/>
          <w:numId w:val="13"/>
        </w:numPr>
      </w:pPr>
      <w:r w:rsidRPr="00C53959">
        <w:t xml:space="preserve">YETZER HARA and DAIMONES: </w:t>
      </w:r>
      <w:r w:rsidR="008611A8" w:rsidRPr="00C53959">
        <w:t>A</w:t>
      </w:r>
      <w:r w:rsidRPr="00C53959">
        <w:t xml:space="preserve"> Shared Jewish Christian Discourse?", Peter J. Tomson and Joshua Schwartz (eds.), </w:t>
      </w:r>
      <w:r w:rsidRPr="00C53959">
        <w:rPr>
          <w:i/>
          <w:iCs/>
        </w:rPr>
        <w:t>Jews and Christians in the First and Second Centuries: How to Write Their History</w:t>
      </w:r>
      <w:r w:rsidRPr="00C53959">
        <w:t>, Brill, Leiden 2014, pp. 431-453.</w:t>
      </w:r>
    </w:p>
    <w:p w14:paraId="0ECB6E09" w14:textId="77777777" w:rsidR="00BB0A86" w:rsidRPr="00C53959" w:rsidRDefault="00BB0A86" w:rsidP="00BB0A86">
      <w:pPr>
        <w:pStyle w:val="ListParagraph"/>
        <w:numPr>
          <w:ilvl w:val="0"/>
          <w:numId w:val="13"/>
        </w:numPr>
        <w:jc w:val="both"/>
      </w:pPr>
      <w:r w:rsidRPr="00C53959">
        <w:rPr>
          <w:rtl/>
        </w:rPr>
        <w:t>"</w:t>
      </w:r>
      <w:r w:rsidRPr="00C53959">
        <w:t xml:space="preserve">Rabbis and Romanization", </w:t>
      </w:r>
      <w:proofErr w:type="spellStart"/>
      <w:r w:rsidRPr="00C53959">
        <w:t>Mladen</w:t>
      </w:r>
      <w:proofErr w:type="spellEnd"/>
      <w:r w:rsidRPr="00C53959">
        <w:t xml:space="preserve"> Popovic (ed.), </w:t>
      </w:r>
      <w:r w:rsidRPr="00C53959">
        <w:rPr>
          <w:i/>
          <w:iCs/>
        </w:rPr>
        <w:t>Jewish Cultural Encounters in the Ancient Mediterranean and Near Eastern World</w:t>
      </w:r>
      <w:r w:rsidRPr="00C53959">
        <w:t>, Brill, Leiden 2016, pp. 218-245.</w:t>
      </w:r>
    </w:p>
    <w:p w14:paraId="2D490020" w14:textId="77777777" w:rsidR="00BB0A86" w:rsidRPr="00C53959" w:rsidRDefault="00BB0A86" w:rsidP="00BB0A86">
      <w:pPr>
        <w:pStyle w:val="ListParagraph"/>
        <w:numPr>
          <w:ilvl w:val="0"/>
          <w:numId w:val="13"/>
        </w:numPr>
        <w:jc w:val="both"/>
      </w:pPr>
      <w:r w:rsidRPr="00C53959">
        <w:t xml:space="preserve">"The Wisdom Tradition in Rabbinic Literature and Mishnah </w:t>
      </w:r>
      <w:proofErr w:type="spellStart"/>
      <w:r w:rsidRPr="00C53959">
        <w:t>Avot</w:t>
      </w:r>
      <w:proofErr w:type="spellEnd"/>
      <w:r w:rsidRPr="00C53959">
        <w:t xml:space="preserve">," J-S Rey, H. </w:t>
      </w:r>
      <w:proofErr w:type="spellStart"/>
      <w:r w:rsidRPr="00C53959">
        <w:t>Najman</w:t>
      </w:r>
      <w:proofErr w:type="spellEnd"/>
      <w:r w:rsidRPr="00C53959">
        <w:t xml:space="preserve"> and E. </w:t>
      </w:r>
      <w:proofErr w:type="spellStart"/>
      <w:r w:rsidRPr="00C53959">
        <w:t>Tigchelaar</w:t>
      </w:r>
      <w:proofErr w:type="spellEnd"/>
      <w:r w:rsidRPr="00C53959">
        <w:t xml:space="preserve"> (eds.) </w:t>
      </w:r>
      <w:r w:rsidRPr="00C53959">
        <w:rPr>
          <w:i/>
          <w:iCs/>
        </w:rPr>
        <w:t>Rethinking the Boundaries of Sapiential Tradition</w:t>
      </w:r>
      <w:r w:rsidRPr="00C53959">
        <w:t>, Brill, Leiden 2016, pp. 172-190.</w:t>
      </w:r>
    </w:p>
    <w:p w14:paraId="64968F95" w14:textId="67993501" w:rsidR="00BB0A86" w:rsidRPr="00C53959" w:rsidRDefault="00BB0A86" w:rsidP="00BB0A86">
      <w:pPr>
        <w:pStyle w:val="ListParagraph"/>
        <w:numPr>
          <w:ilvl w:val="0"/>
          <w:numId w:val="13"/>
        </w:numPr>
        <w:jc w:val="both"/>
      </w:pPr>
      <w:r w:rsidRPr="00C53959">
        <w:t>"Usual Suspects: on Trust, Doubt and Ethnicity in the Mishnah</w:t>
      </w:r>
      <w:r w:rsidR="008611A8" w:rsidRPr="00C53959">
        <w:t>”, I.</w:t>
      </w:r>
      <w:r w:rsidRPr="00C53959">
        <w:t xml:space="preserve"> Alon and D. Bar Tal (eds.), </w:t>
      </w:r>
      <w:r w:rsidRPr="00C53959">
        <w:rPr>
          <w:i/>
          <w:iCs/>
        </w:rPr>
        <w:t>the Role of Trust in Conflict Situations</w:t>
      </w:r>
      <w:r w:rsidRPr="00C53959">
        <w:t>, Springer, Berlin 2016, 117-130.</w:t>
      </w:r>
    </w:p>
    <w:p w14:paraId="011F22E4" w14:textId="130A97C6" w:rsidR="00A03B1A" w:rsidRPr="00C53959" w:rsidRDefault="00A03B1A" w:rsidP="00BB0A86">
      <w:pPr>
        <w:pStyle w:val="ListParagraph"/>
        <w:numPr>
          <w:ilvl w:val="0"/>
          <w:numId w:val="13"/>
        </w:numPr>
        <w:jc w:val="both"/>
      </w:pPr>
      <w:r w:rsidRPr="00C53959">
        <w:lastRenderedPageBreak/>
        <w:t xml:space="preserve">"Paul and Universalism: 'A Radical Jew' Revisited", with Adi Ophir. M. </w:t>
      </w:r>
      <w:proofErr w:type="spellStart"/>
      <w:r w:rsidRPr="00C53959">
        <w:t>Vidas</w:t>
      </w:r>
      <w:proofErr w:type="spellEnd"/>
      <w:r w:rsidRPr="00C53959">
        <w:t xml:space="preserve">, C. </w:t>
      </w:r>
      <w:proofErr w:type="spellStart"/>
      <w:r w:rsidRPr="00C53959">
        <w:t>Fonrobert</w:t>
      </w:r>
      <w:proofErr w:type="spellEnd"/>
      <w:r w:rsidRPr="00C53959">
        <w:t>, A. Shemesh and I. Rosen-</w:t>
      </w:r>
      <w:proofErr w:type="spellStart"/>
      <w:r w:rsidRPr="00C53959">
        <w:t>Zvi</w:t>
      </w:r>
      <w:proofErr w:type="spellEnd"/>
      <w:r w:rsidRPr="00C53959">
        <w:t xml:space="preserve"> (eds.), </w:t>
      </w:r>
      <w:r w:rsidRPr="00C53959">
        <w:rPr>
          <w:i/>
          <w:iCs/>
        </w:rPr>
        <w:t xml:space="preserve">Talmudic Transgressions: Encounters with Daniel </w:t>
      </w:r>
      <w:proofErr w:type="spellStart"/>
      <w:r w:rsidRPr="00C53959">
        <w:rPr>
          <w:i/>
          <w:iCs/>
        </w:rPr>
        <w:t>Boyarin</w:t>
      </w:r>
      <w:proofErr w:type="spellEnd"/>
      <w:r w:rsidRPr="00C53959">
        <w:t xml:space="preserve"> (Brill, Leiden, 2017), pp. 368-385.</w:t>
      </w:r>
    </w:p>
    <w:p w14:paraId="14F8420D" w14:textId="587D7CD9" w:rsidR="00A03B1A" w:rsidRPr="00C53959" w:rsidRDefault="00A03B1A" w:rsidP="00BB0A86">
      <w:pPr>
        <w:pStyle w:val="ListParagraph"/>
        <w:numPr>
          <w:ilvl w:val="0"/>
          <w:numId w:val="13"/>
        </w:numPr>
        <w:jc w:val="both"/>
      </w:pPr>
      <w:r w:rsidRPr="00C53959">
        <w:t xml:space="preserve">"Is the Mishnah a Roman Composition?" Ch. Hayes, Z. Novick and M. Bar-Asher Segal (eds.), </w:t>
      </w:r>
      <w:r w:rsidRPr="00C53959">
        <w:rPr>
          <w:i/>
          <w:iCs/>
        </w:rPr>
        <w:t xml:space="preserve">The Faces of Torah. Studies in the Texts and Contexts of Ancient Judaism in Honor of Steven </w:t>
      </w:r>
      <w:proofErr w:type="spellStart"/>
      <w:r w:rsidRPr="00C53959">
        <w:rPr>
          <w:i/>
          <w:iCs/>
        </w:rPr>
        <w:t>Fraade</w:t>
      </w:r>
      <w:proofErr w:type="spellEnd"/>
      <w:r w:rsidRPr="00C53959">
        <w:t xml:space="preserve">, Journal of Ancient Judaism. Supplements, vol. 22, Göttingen </w:t>
      </w:r>
      <w:r w:rsidR="008611A8" w:rsidRPr="00C53959">
        <w:t>2017, 487</w:t>
      </w:r>
      <w:r w:rsidRPr="00C53959">
        <w:t>-508.</w:t>
      </w:r>
    </w:p>
    <w:p w14:paraId="7013318F" w14:textId="3BBB2291" w:rsidR="006732DD" w:rsidRPr="00C53959" w:rsidRDefault="006732DD" w:rsidP="006732DD">
      <w:pPr>
        <w:pStyle w:val="ListParagraph"/>
        <w:numPr>
          <w:ilvl w:val="0"/>
          <w:numId w:val="13"/>
        </w:numPr>
      </w:pPr>
      <w:r w:rsidRPr="00C53959">
        <w:t xml:space="preserve">“Two Midrashic Selves: Between Origen and the </w:t>
      </w:r>
      <w:proofErr w:type="spellStart"/>
      <w:r w:rsidRPr="00C53959">
        <w:t>Mekhilta</w:t>
      </w:r>
      <w:proofErr w:type="spellEnd"/>
      <w:r w:rsidRPr="00C53959">
        <w:t xml:space="preserve">”, in M. R. </w:t>
      </w:r>
      <w:proofErr w:type="spellStart"/>
      <w:r w:rsidRPr="00C53959">
        <w:t>Niehoff</w:t>
      </w:r>
      <w:proofErr w:type="spellEnd"/>
      <w:r w:rsidRPr="00C53959">
        <w:t xml:space="preserve"> and J. Levinson (eds.), </w:t>
      </w:r>
      <w:r w:rsidRPr="00C53959">
        <w:rPr>
          <w:i/>
          <w:iCs/>
        </w:rPr>
        <w:t>Constructions of the Self in the Roman Empire</w:t>
      </w:r>
      <w:r w:rsidRPr="00C53959">
        <w:t xml:space="preserve"> (Mohr </w:t>
      </w:r>
      <w:proofErr w:type="spellStart"/>
      <w:r w:rsidRPr="00C53959">
        <w:t>Siebeck</w:t>
      </w:r>
      <w:proofErr w:type="spellEnd"/>
      <w:r w:rsidRPr="00C53959">
        <w:t xml:space="preserve">: Tübingen, 2019), 469-501. </w:t>
      </w:r>
    </w:p>
    <w:p w14:paraId="1529F244" w14:textId="49A871CD" w:rsidR="001D4194" w:rsidRDefault="001D4194" w:rsidP="001D4194">
      <w:pPr>
        <w:pStyle w:val="ListParagraph"/>
        <w:numPr>
          <w:ilvl w:val="0"/>
          <w:numId w:val="13"/>
        </w:numPr>
        <w:jc w:val="both"/>
      </w:pPr>
      <w:r w:rsidRPr="00C53959">
        <w:t>“</w:t>
      </w:r>
      <w:r w:rsidR="00273E16" w:rsidRPr="00C53959">
        <w:t>The Evil Inclination</w:t>
      </w:r>
      <w:r w:rsidRPr="00C53959">
        <w:t xml:space="preserve"> in Tannaitic Literature</w:t>
      </w:r>
      <w:r w:rsidR="00273E16" w:rsidRPr="00C53959">
        <w:t xml:space="preserve">: </w:t>
      </w:r>
      <w:r w:rsidR="00273E16" w:rsidRPr="00C53959">
        <w:rPr>
          <w:i/>
          <w:iCs/>
        </w:rPr>
        <w:t>Demonic Desires</w:t>
      </w:r>
      <w:r w:rsidR="00273E16" w:rsidRPr="00C53959">
        <w:t xml:space="preserve"> and Beyond</w:t>
      </w:r>
      <w:r w:rsidRPr="00C53959">
        <w:t>”, H. Patmore, I. Rosen-</w:t>
      </w:r>
      <w:proofErr w:type="spellStart"/>
      <w:r w:rsidRPr="00C53959">
        <w:t>Zvi</w:t>
      </w:r>
      <w:proofErr w:type="spellEnd"/>
      <w:r w:rsidRPr="00C53959">
        <w:t xml:space="preserve">, J. </w:t>
      </w:r>
      <w:proofErr w:type="spellStart"/>
      <w:r w:rsidRPr="00C53959">
        <w:t>Atikan</w:t>
      </w:r>
      <w:proofErr w:type="spellEnd"/>
      <w:r w:rsidRPr="00C53959">
        <w:t xml:space="preserve"> (eds.),</w:t>
      </w:r>
      <w:r w:rsidRPr="00C53959">
        <w:rPr>
          <w:i/>
          <w:iCs/>
        </w:rPr>
        <w:t xml:space="preserve"> The Evil</w:t>
      </w:r>
      <w:r w:rsidR="001C5ED3">
        <w:rPr>
          <w:i/>
          <w:iCs/>
        </w:rPr>
        <w:t xml:space="preserve"> Inclination</w:t>
      </w:r>
      <w:r w:rsidRPr="00C53959">
        <w:rPr>
          <w:i/>
          <w:iCs/>
        </w:rPr>
        <w:t xml:space="preserve"> in Early Judaism and Christianity </w:t>
      </w:r>
      <w:r w:rsidRPr="00C53959">
        <w:t xml:space="preserve">(Cambridge: Cambridge University Press, </w:t>
      </w:r>
      <w:r w:rsidR="0090792E" w:rsidRPr="00C53959">
        <w:t>2020</w:t>
      </w:r>
      <w:r w:rsidRPr="00C53959">
        <w:t>), 115-125.</w:t>
      </w:r>
    </w:p>
    <w:p w14:paraId="7764E021" w14:textId="77777777" w:rsidR="00E83D2C" w:rsidRPr="00C53959" w:rsidRDefault="00E83D2C" w:rsidP="00E83D2C">
      <w:pPr>
        <w:pStyle w:val="ListParagraph"/>
        <w:numPr>
          <w:ilvl w:val="0"/>
          <w:numId w:val="13"/>
        </w:numPr>
      </w:pPr>
      <w:r w:rsidRPr="00C53959">
        <w:rPr>
          <w:rtl/>
        </w:rPr>
        <w:t>"</w:t>
      </w:r>
      <w:r w:rsidRPr="00C53959">
        <w:t xml:space="preserve">Early Judaism And Rabbinic Judaism”, in M. </w:t>
      </w:r>
      <w:proofErr w:type="spellStart"/>
      <w:r w:rsidRPr="00C53959">
        <w:t>Henze</w:t>
      </w:r>
      <w:proofErr w:type="spellEnd"/>
      <w:r w:rsidRPr="00C53959">
        <w:t xml:space="preserve"> and Rod </w:t>
      </w:r>
      <w:proofErr w:type="spellStart"/>
      <w:r w:rsidRPr="00C53959">
        <w:t>Werline</w:t>
      </w:r>
      <w:proofErr w:type="spellEnd"/>
      <w:r w:rsidRPr="00C53959">
        <w:t xml:space="preserve"> (eds.), </w:t>
      </w:r>
      <w:r w:rsidRPr="00C53959">
        <w:rPr>
          <w:i/>
          <w:iCs/>
        </w:rPr>
        <w:t xml:space="preserve">Early Judaism and its Modern Interpreters </w:t>
      </w:r>
      <w:r w:rsidRPr="00C53959">
        <w:t>(Leiden, Brill, 2020), 489-518.</w:t>
      </w:r>
    </w:p>
    <w:p w14:paraId="29C14AF2" w14:textId="77777777" w:rsidR="00E83D2C" w:rsidRPr="00C53959" w:rsidRDefault="00E83D2C" w:rsidP="00E83D2C">
      <w:pPr>
        <w:jc w:val="both"/>
      </w:pPr>
    </w:p>
    <w:p w14:paraId="7634BDEF" w14:textId="77777777" w:rsidR="008611A8" w:rsidRPr="00C53959" w:rsidRDefault="008611A8" w:rsidP="00203025">
      <w:pPr>
        <w:jc w:val="both"/>
      </w:pPr>
    </w:p>
    <w:p w14:paraId="7B5CC053" w14:textId="77777777" w:rsidR="008611A8" w:rsidRPr="00C53959" w:rsidRDefault="008611A8" w:rsidP="00203025">
      <w:pPr>
        <w:jc w:val="both"/>
      </w:pPr>
    </w:p>
    <w:p w14:paraId="306CF3CB" w14:textId="606770BC" w:rsidR="00E70573" w:rsidRPr="00C53959" w:rsidRDefault="00E70573" w:rsidP="00203025">
      <w:pPr>
        <w:jc w:val="both"/>
        <w:rPr>
          <w:b/>
          <w:bCs/>
        </w:rPr>
      </w:pPr>
      <w:r w:rsidRPr="00C53959">
        <w:rPr>
          <w:b/>
          <w:bCs/>
        </w:rPr>
        <w:t>Accepted for Publication</w:t>
      </w:r>
    </w:p>
    <w:p w14:paraId="5ED17DF9" w14:textId="77777777" w:rsidR="00C36000" w:rsidRPr="00C53959" w:rsidRDefault="00C36000" w:rsidP="00C04AE7">
      <w:pPr>
        <w:ind w:left="15"/>
        <w:jc w:val="both"/>
        <w:rPr>
          <w:b/>
          <w:bCs/>
        </w:rPr>
      </w:pPr>
    </w:p>
    <w:p w14:paraId="06A84D1F" w14:textId="386CEA09" w:rsidR="00D25806" w:rsidRDefault="00936196" w:rsidP="00F11BA4">
      <w:pPr>
        <w:pStyle w:val="ListParagraph"/>
        <w:numPr>
          <w:ilvl w:val="0"/>
          <w:numId w:val="13"/>
        </w:numPr>
        <w:jc w:val="both"/>
      </w:pPr>
      <w:r w:rsidRPr="00C53959">
        <w:t>Fiction, Dialogue, Otherness: Self Criticism and Rabbinic Anecdotes</w:t>
      </w:r>
      <w:r w:rsidR="00BB0A86" w:rsidRPr="00C53959">
        <w:t xml:space="preserve">", Zoe </w:t>
      </w:r>
      <w:proofErr w:type="spellStart"/>
      <w:proofErr w:type="gramStart"/>
      <w:r w:rsidR="00BB0A86" w:rsidRPr="00C53959">
        <w:t>Gutzeit</w:t>
      </w:r>
      <w:proofErr w:type="spellEnd"/>
      <w:r w:rsidR="00BB0A86" w:rsidRPr="00C53959">
        <w:t xml:space="preserve">  &amp;</w:t>
      </w:r>
      <w:proofErr w:type="gramEnd"/>
      <w:r w:rsidR="00BB0A86" w:rsidRPr="00C53959">
        <w:t xml:space="preserve"> Noah </w:t>
      </w:r>
      <w:proofErr w:type="spellStart"/>
      <w:r w:rsidR="00BB0A86" w:rsidRPr="00C53959">
        <w:t>Efron</w:t>
      </w:r>
      <w:proofErr w:type="spellEnd"/>
      <w:r w:rsidR="00BB0A86" w:rsidRPr="00C53959">
        <w:t xml:space="preserve"> (eds.), </w:t>
      </w:r>
      <w:r w:rsidR="00BB0A86" w:rsidRPr="00C53959">
        <w:rPr>
          <w:i/>
          <w:iCs/>
        </w:rPr>
        <w:t xml:space="preserve">Dialogues of Reason: Views from Within and Without </w:t>
      </w:r>
      <w:r w:rsidR="00BB0A86" w:rsidRPr="00C53959">
        <w:t>(South Bend, IN: Notre Dame University Press, forthcoming).</w:t>
      </w:r>
    </w:p>
    <w:p w14:paraId="455B3E79" w14:textId="5B730F2A" w:rsidR="008D717A" w:rsidRPr="00C53959" w:rsidRDefault="008D717A" w:rsidP="00F11BA4">
      <w:pPr>
        <w:pStyle w:val="ListParagraph"/>
        <w:numPr>
          <w:ilvl w:val="0"/>
          <w:numId w:val="13"/>
        </w:numPr>
        <w:jc w:val="both"/>
      </w:pPr>
      <w:r>
        <w:t>“</w:t>
      </w:r>
      <w:r w:rsidRPr="008D717A">
        <w:rPr>
          <w:i/>
          <w:iCs/>
        </w:rPr>
        <w:t>Goyim</w:t>
      </w:r>
      <w:r>
        <w:t xml:space="preserve"> in the Mishnah” Shaye Cohen and David Stern (eds.), </w:t>
      </w:r>
      <w:r w:rsidRPr="008D717A">
        <w:rPr>
          <w:i/>
          <w:iCs/>
        </w:rPr>
        <w:t>What is the Mishna</w:t>
      </w:r>
      <w:r>
        <w:t xml:space="preserve">, Harvard 2021.  </w:t>
      </w:r>
    </w:p>
    <w:p w14:paraId="308D7338" w14:textId="77777777" w:rsidR="00A03B1A" w:rsidRPr="00C53959" w:rsidRDefault="00A03B1A" w:rsidP="00D25806">
      <w:pPr>
        <w:ind w:right="720"/>
        <w:jc w:val="both"/>
        <w:rPr>
          <w:b/>
          <w:bCs/>
        </w:rPr>
      </w:pPr>
    </w:p>
    <w:p w14:paraId="3D89F5C9" w14:textId="77777777" w:rsidR="00A03B1A" w:rsidRPr="00C53959" w:rsidRDefault="00A03B1A" w:rsidP="00D25806">
      <w:pPr>
        <w:ind w:right="720"/>
        <w:jc w:val="both"/>
        <w:rPr>
          <w:b/>
          <w:bCs/>
        </w:rPr>
      </w:pPr>
    </w:p>
    <w:p w14:paraId="01A344C7" w14:textId="77777777" w:rsidR="00D25806" w:rsidRPr="00C53959" w:rsidRDefault="00D25806" w:rsidP="00D25806">
      <w:pPr>
        <w:ind w:right="720"/>
        <w:jc w:val="both"/>
        <w:rPr>
          <w:b/>
          <w:bCs/>
        </w:rPr>
      </w:pPr>
      <w:r w:rsidRPr="00C53959">
        <w:rPr>
          <w:b/>
          <w:bCs/>
        </w:rPr>
        <w:t>HEBREW</w:t>
      </w:r>
    </w:p>
    <w:p w14:paraId="6F9247B4" w14:textId="77777777" w:rsidR="00C36000" w:rsidRPr="00C53959" w:rsidRDefault="00C36000" w:rsidP="00D25806">
      <w:pPr>
        <w:ind w:right="720"/>
        <w:jc w:val="both"/>
        <w:rPr>
          <w:b/>
          <w:bCs/>
        </w:rPr>
      </w:pPr>
    </w:p>
    <w:p w14:paraId="59D5B42F" w14:textId="41518046" w:rsidR="005E2DB3" w:rsidRPr="00C53959" w:rsidRDefault="005E2DB3" w:rsidP="005E2DB3">
      <w:pPr>
        <w:numPr>
          <w:ilvl w:val="0"/>
          <w:numId w:val="13"/>
        </w:numPr>
        <w:ind w:right="720"/>
        <w:jc w:val="both"/>
      </w:pPr>
      <w:r w:rsidRPr="00C53959">
        <w:t xml:space="preserve">"The Holy and the Mundane: </w:t>
      </w:r>
      <w:r w:rsidR="008611A8" w:rsidRPr="00C53959">
        <w:t>The</w:t>
      </w:r>
      <w:r w:rsidR="00C36000" w:rsidRPr="00C53959">
        <w:t xml:space="preserve"> Thought of Ariel Rosen-</w:t>
      </w:r>
      <w:proofErr w:type="spellStart"/>
      <w:r w:rsidR="00C36000" w:rsidRPr="00C53959">
        <w:t>Zvi</w:t>
      </w:r>
      <w:proofErr w:type="spellEnd"/>
      <w:r w:rsidR="00C36000" w:rsidRPr="00C53959">
        <w:t xml:space="preserve">," </w:t>
      </w:r>
      <w:r w:rsidRPr="00C53959">
        <w:t xml:space="preserve">M. Mautner et. al. (eds.), </w:t>
      </w:r>
      <w:r w:rsidRPr="00C53959">
        <w:rPr>
          <w:i/>
          <w:iCs/>
        </w:rPr>
        <w:t>Multiculturalism in a Democratic and Jewish State</w:t>
      </w:r>
      <w:r w:rsidRPr="00C53959">
        <w:t xml:space="preserve"> (Tel Aviv: </w:t>
      </w:r>
      <w:proofErr w:type="spellStart"/>
      <w:r w:rsidRPr="00C53959">
        <w:t>Ramot</w:t>
      </w:r>
      <w:proofErr w:type="spellEnd"/>
      <w:r w:rsidRPr="00C53959">
        <w:t>, 1998), pp. 29-59.</w:t>
      </w:r>
    </w:p>
    <w:p w14:paraId="766E54C0" w14:textId="77777777" w:rsidR="005E2DB3" w:rsidRPr="00C53959" w:rsidRDefault="005E2DB3" w:rsidP="005E2DB3">
      <w:pPr>
        <w:numPr>
          <w:ilvl w:val="0"/>
          <w:numId w:val="13"/>
        </w:numPr>
        <w:ind w:right="720"/>
        <w:jc w:val="both"/>
      </w:pPr>
      <w:r w:rsidRPr="00C53959">
        <w:t>“Sources and Sources of Inspiration – Rabbinic Literature and its Interpreta</w:t>
      </w:r>
      <w:r w:rsidR="00C36000" w:rsidRPr="00C53959">
        <w:t xml:space="preserve">tion in David Hartman's Work," </w:t>
      </w:r>
      <w:r w:rsidRPr="00C53959">
        <w:t xml:space="preserve">A. </w:t>
      </w:r>
      <w:proofErr w:type="spellStart"/>
      <w:r w:rsidRPr="00C53959">
        <w:t>Sagi</w:t>
      </w:r>
      <w:proofErr w:type="spellEnd"/>
      <w:r w:rsidRPr="00C53959">
        <w:t xml:space="preserve"> and Z. Zohar (eds.), </w:t>
      </w:r>
      <w:r w:rsidRPr="00C53959">
        <w:rPr>
          <w:i/>
        </w:rPr>
        <w:t>Renewing Jewish Commitment: The Work and Thought of David Hartman</w:t>
      </w:r>
      <w:r w:rsidRPr="00C53959">
        <w:t xml:space="preserve"> (Jerusalem: Shalom Hartman Institute and </w:t>
      </w:r>
      <w:proofErr w:type="spellStart"/>
      <w:r w:rsidRPr="00C53959">
        <w:t>Hakibbutz</w:t>
      </w:r>
      <w:proofErr w:type="spellEnd"/>
      <w:r w:rsidRPr="00C53959">
        <w:t xml:space="preserve"> </w:t>
      </w:r>
      <w:proofErr w:type="spellStart"/>
      <w:r w:rsidRPr="00C53959">
        <w:t>Hameuchad</w:t>
      </w:r>
      <w:proofErr w:type="spellEnd"/>
      <w:r w:rsidRPr="00C53959">
        <w:t>, 2001), pp. 407-423</w:t>
      </w:r>
      <w:r w:rsidR="00546227" w:rsidRPr="00C53959">
        <w:t>.</w:t>
      </w:r>
      <w:r w:rsidRPr="00C53959">
        <w:t xml:space="preserve"> </w:t>
      </w:r>
    </w:p>
    <w:p w14:paraId="01B63640" w14:textId="1CDD1983" w:rsidR="005E2DB3" w:rsidRPr="00C53959" w:rsidRDefault="005E2DB3" w:rsidP="005E2DB3">
      <w:pPr>
        <w:numPr>
          <w:ilvl w:val="0"/>
          <w:numId w:val="13"/>
        </w:numPr>
        <w:ind w:right="720"/>
        <w:jc w:val="both"/>
      </w:pPr>
      <w:r w:rsidRPr="00C53959">
        <w:t>“The Standing Woman: Hannah's Prayer in Rabbinic Exegesis,</w:t>
      </w:r>
      <w:r w:rsidR="008611A8" w:rsidRPr="00C53959">
        <w:t>” N.</w:t>
      </w:r>
      <w:r w:rsidRPr="00C53959">
        <w:t xml:space="preserve"> </w:t>
      </w:r>
      <w:proofErr w:type="spellStart"/>
      <w:r w:rsidRPr="00C53959">
        <w:t>Ilan</w:t>
      </w:r>
      <w:proofErr w:type="spellEnd"/>
      <w:r w:rsidRPr="00C53959">
        <w:t xml:space="preserve"> and A. </w:t>
      </w:r>
      <w:proofErr w:type="spellStart"/>
      <w:r w:rsidRPr="00C53959">
        <w:t>Sagi</w:t>
      </w:r>
      <w:proofErr w:type="spellEnd"/>
      <w:r w:rsidRPr="00C53959">
        <w:t xml:space="preserve"> (eds.), </w:t>
      </w:r>
      <w:r w:rsidRPr="00C53959">
        <w:rPr>
          <w:i/>
        </w:rPr>
        <w:t xml:space="preserve">Jewish Culture in the Eye of the Storm, a Jubilee Book in honor of Yosef </w:t>
      </w:r>
      <w:proofErr w:type="spellStart"/>
      <w:r w:rsidRPr="00C53959">
        <w:rPr>
          <w:i/>
        </w:rPr>
        <w:t>Ahituv</w:t>
      </w:r>
      <w:proofErr w:type="spellEnd"/>
      <w:r w:rsidRPr="00C53959">
        <w:t xml:space="preserve"> (Ein </w:t>
      </w:r>
      <w:proofErr w:type="spellStart"/>
      <w:r w:rsidRPr="00C53959">
        <w:t>Zurim</w:t>
      </w:r>
      <w:proofErr w:type="spellEnd"/>
      <w:r w:rsidRPr="00C53959">
        <w:t xml:space="preserve">: </w:t>
      </w:r>
      <w:proofErr w:type="spellStart"/>
      <w:r w:rsidRPr="00C53959">
        <w:t>Hakibbutz</w:t>
      </w:r>
      <w:proofErr w:type="spellEnd"/>
      <w:r w:rsidRPr="00C53959">
        <w:t xml:space="preserve"> </w:t>
      </w:r>
      <w:proofErr w:type="spellStart"/>
      <w:r w:rsidRPr="00C53959">
        <w:t>Hameuchad</w:t>
      </w:r>
      <w:proofErr w:type="spellEnd"/>
      <w:r w:rsidRPr="00C53959">
        <w:t xml:space="preserve"> and The Jacob Herzog Center, 2002), pp. 675-698. </w:t>
      </w:r>
    </w:p>
    <w:p w14:paraId="464BE953" w14:textId="77777777" w:rsidR="005E2DB3" w:rsidRPr="00C53959" w:rsidRDefault="005E2DB3" w:rsidP="005E2DB3">
      <w:pPr>
        <w:numPr>
          <w:ilvl w:val="0"/>
          <w:numId w:val="13"/>
        </w:numPr>
        <w:ind w:right="720"/>
        <w:jc w:val="both"/>
      </w:pPr>
      <w:r w:rsidRPr="00C53959">
        <w:t>"Between Sacred and Secular: Th</w:t>
      </w:r>
      <w:r w:rsidR="00C36000" w:rsidRPr="00C53959">
        <w:t>e Thought of Ariel Rosen-</w:t>
      </w:r>
      <w:proofErr w:type="spellStart"/>
      <w:r w:rsidR="00C36000" w:rsidRPr="00C53959">
        <w:t>Zvi</w:t>
      </w:r>
      <w:proofErr w:type="spellEnd"/>
      <w:r w:rsidR="00C36000" w:rsidRPr="00C53959">
        <w:t xml:space="preserve">," </w:t>
      </w:r>
      <w:r w:rsidRPr="00C53959">
        <w:t xml:space="preserve">M. Mautner, et. al.(eds.) </w:t>
      </w:r>
      <w:r w:rsidRPr="00C53959">
        <w:rPr>
          <w:i/>
        </w:rPr>
        <w:t xml:space="preserve">Multiculturalism and a Democratic and Jewish State: </w:t>
      </w:r>
      <w:proofErr w:type="gramStart"/>
      <w:r w:rsidRPr="00C53959">
        <w:rPr>
          <w:i/>
        </w:rPr>
        <w:t>the</w:t>
      </w:r>
      <w:proofErr w:type="gramEnd"/>
      <w:r w:rsidRPr="00C53959">
        <w:rPr>
          <w:i/>
        </w:rPr>
        <w:t xml:space="preserve"> Ariel Rosen-</w:t>
      </w:r>
      <w:proofErr w:type="spellStart"/>
      <w:r w:rsidRPr="00C53959">
        <w:rPr>
          <w:i/>
        </w:rPr>
        <w:t>Zvi</w:t>
      </w:r>
      <w:proofErr w:type="spellEnd"/>
      <w:r w:rsidRPr="00C53959">
        <w:rPr>
          <w:i/>
        </w:rPr>
        <w:t xml:space="preserve"> Memorial Book</w:t>
      </w:r>
      <w:r w:rsidRPr="00C53959">
        <w:t xml:space="preserve"> (Tel Aviv: </w:t>
      </w:r>
      <w:proofErr w:type="spellStart"/>
      <w:r w:rsidRPr="00C53959">
        <w:t>Ramot</w:t>
      </w:r>
      <w:proofErr w:type="spellEnd"/>
      <w:r w:rsidRPr="00C53959">
        <w:t>, 2003), pp. 29-59</w:t>
      </w:r>
      <w:r w:rsidR="00546227" w:rsidRPr="00C53959">
        <w:t>.</w:t>
      </w:r>
      <w:r w:rsidRPr="00C53959">
        <w:t xml:space="preserve"> </w:t>
      </w:r>
    </w:p>
    <w:p w14:paraId="6942F835" w14:textId="77777777" w:rsidR="005E2DB3" w:rsidRPr="00C53959" w:rsidRDefault="005E2DB3" w:rsidP="005E2DB3">
      <w:pPr>
        <w:numPr>
          <w:ilvl w:val="0"/>
          <w:numId w:val="13"/>
        </w:numPr>
        <w:ind w:right="720"/>
        <w:jc w:val="both"/>
      </w:pPr>
      <w:r w:rsidRPr="00C53959">
        <w:t xml:space="preserve">“The Creation of Metaphysics: The Debate in the </w:t>
      </w:r>
      <w:proofErr w:type="spellStart"/>
      <w:r w:rsidRPr="00C53959">
        <w:t>Mercaz</w:t>
      </w:r>
      <w:proofErr w:type="spellEnd"/>
      <w:r w:rsidRPr="00C53959">
        <w:t xml:space="preserve"> </w:t>
      </w:r>
      <w:proofErr w:type="spellStart"/>
      <w:r w:rsidRPr="00C53959">
        <w:t>Harav</w:t>
      </w:r>
      <w:proofErr w:type="spellEnd"/>
      <w:r w:rsidRPr="00C53959">
        <w:t xml:space="preserve"> Yes</w:t>
      </w:r>
      <w:r w:rsidR="00C36000" w:rsidRPr="00C53959">
        <w:t xml:space="preserve">hiva – A Critical Study," </w:t>
      </w:r>
      <w:r w:rsidRPr="00C53959">
        <w:t xml:space="preserve">G. Bacon et. al. (eds.) </w:t>
      </w:r>
      <w:r w:rsidRPr="00C53959">
        <w:rPr>
          <w:i/>
        </w:rPr>
        <w:t>A Hundred Years of Religious Zionism</w:t>
      </w:r>
      <w:r w:rsidRPr="00C53959">
        <w:t xml:space="preserve">, vol. III (Ramat Gan: Bar </w:t>
      </w:r>
      <w:proofErr w:type="spellStart"/>
      <w:r w:rsidRPr="00C53959">
        <w:t>Ilan</w:t>
      </w:r>
      <w:proofErr w:type="spellEnd"/>
      <w:r w:rsidRPr="00C53959">
        <w:t xml:space="preserve"> Unive</w:t>
      </w:r>
      <w:r w:rsidR="00546227" w:rsidRPr="00C53959">
        <w:t>rsity Press, 2004), pp. 421-445.</w:t>
      </w:r>
    </w:p>
    <w:p w14:paraId="4938FF0A" w14:textId="77777777" w:rsidR="005E2DB3" w:rsidRPr="00C53959" w:rsidRDefault="005E2DB3" w:rsidP="005E2DB3">
      <w:pPr>
        <w:numPr>
          <w:ilvl w:val="0"/>
          <w:numId w:val="13"/>
        </w:numPr>
        <w:ind w:right="720"/>
        <w:jc w:val="both"/>
      </w:pPr>
      <w:r w:rsidRPr="00C53959">
        <w:t xml:space="preserve">“Leibowitz's Political Radicalism: </w:t>
      </w:r>
      <w:r w:rsidR="00C36000" w:rsidRPr="00C53959">
        <w:t xml:space="preserve">History, Theology and Ethics," </w:t>
      </w:r>
      <w:r w:rsidRPr="00C53959">
        <w:t xml:space="preserve">A </w:t>
      </w:r>
      <w:proofErr w:type="spellStart"/>
      <w:r w:rsidRPr="00C53959">
        <w:t>Ravitzky</w:t>
      </w:r>
      <w:proofErr w:type="spellEnd"/>
      <w:r w:rsidRPr="00C53959">
        <w:t xml:space="preserve"> (ed.), </w:t>
      </w:r>
      <w:r w:rsidRPr="00C53959">
        <w:rPr>
          <w:i/>
        </w:rPr>
        <w:t>Yeshayahu Leibowitz – Conservativism and Radicalism</w:t>
      </w:r>
      <w:r w:rsidRPr="00C53959">
        <w:t xml:space="preserve"> </w:t>
      </w:r>
      <w:r w:rsidRPr="00C53959">
        <w:lastRenderedPageBreak/>
        <w:t xml:space="preserve">(Jerusalem: Van Leer Institute and </w:t>
      </w:r>
      <w:proofErr w:type="spellStart"/>
      <w:r w:rsidRPr="00C53959">
        <w:t>Haibbutz</w:t>
      </w:r>
      <w:proofErr w:type="spellEnd"/>
      <w:r w:rsidRPr="00C53959">
        <w:t xml:space="preserve"> </w:t>
      </w:r>
      <w:proofErr w:type="spellStart"/>
      <w:r w:rsidRPr="00C53959">
        <w:t>Hameuchad</w:t>
      </w:r>
      <w:proofErr w:type="spellEnd"/>
      <w:r w:rsidRPr="00C53959">
        <w:t>, 2006), pp. 335-353</w:t>
      </w:r>
      <w:r w:rsidR="00546227" w:rsidRPr="00C53959">
        <w:t>.</w:t>
      </w:r>
      <w:r w:rsidRPr="00C53959">
        <w:t xml:space="preserve"> </w:t>
      </w:r>
    </w:p>
    <w:p w14:paraId="2A9D1127" w14:textId="77777777" w:rsidR="005E2DB3" w:rsidRPr="00C53959" w:rsidRDefault="005E2DB3" w:rsidP="005E2DB3">
      <w:pPr>
        <w:numPr>
          <w:ilvl w:val="0"/>
          <w:numId w:val="13"/>
        </w:numPr>
        <w:ind w:right="720"/>
        <w:jc w:val="both"/>
      </w:pPr>
      <w:r w:rsidRPr="00C53959">
        <w:t xml:space="preserve">"Do Women Have a </w:t>
      </w:r>
      <w:r w:rsidRPr="00C53959">
        <w:rPr>
          <w:i/>
          <w:iCs/>
        </w:rPr>
        <w:t>Yetzer</w:t>
      </w:r>
      <w:r w:rsidRPr="00C53959">
        <w:t xml:space="preserve">? Anthropology, Ethics and Gender in Rabbinic Literature," B. Huss (ed.), </w:t>
      </w:r>
      <w:r w:rsidRPr="00C53959">
        <w:rPr>
          <w:i/>
          <w:iCs/>
        </w:rPr>
        <w:t xml:space="preserve">Spiritual Authority: Cultural Power Struggles in Jewish </w:t>
      </w:r>
      <w:proofErr w:type="spellStart"/>
      <w:r w:rsidRPr="00C53959">
        <w:rPr>
          <w:i/>
          <w:iCs/>
        </w:rPr>
        <w:t>Throught</w:t>
      </w:r>
      <w:proofErr w:type="spellEnd"/>
      <w:r w:rsidRPr="00C53959">
        <w:t xml:space="preserve"> (Beersheba: Ben Gurion University Press, 2010), pp. 21-34</w:t>
      </w:r>
      <w:r w:rsidR="00546227" w:rsidRPr="00C53959">
        <w:t>.</w:t>
      </w:r>
    </w:p>
    <w:p w14:paraId="66A7DBEF" w14:textId="77777777" w:rsidR="005E2DB3" w:rsidRPr="00C53959" w:rsidRDefault="00E84C92" w:rsidP="005E2DB3">
      <w:pPr>
        <w:numPr>
          <w:ilvl w:val="0"/>
          <w:numId w:val="13"/>
        </w:numPr>
        <w:ind w:right="720"/>
        <w:jc w:val="both"/>
      </w:pPr>
      <w:r w:rsidRPr="00C53959">
        <w:t>Afterword</w:t>
      </w:r>
      <w:r w:rsidR="005E2DB3" w:rsidRPr="00C53959">
        <w:t xml:space="preserve"> to </w:t>
      </w:r>
      <w:r w:rsidRPr="00C53959">
        <w:t xml:space="preserve">the Hebrew Translation of </w:t>
      </w:r>
      <w:r w:rsidR="005E2DB3" w:rsidRPr="00C53959">
        <w:t xml:space="preserve">D. </w:t>
      </w:r>
      <w:proofErr w:type="spellStart"/>
      <w:r w:rsidR="005E2DB3" w:rsidRPr="00C53959">
        <w:t>Boyarin</w:t>
      </w:r>
      <w:proofErr w:type="spellEnd"/>
      <w:r w:rsidR="005E2DB3" w:rsidRPr="00C53959">
        <w:t xml:space="preserve">, </w:t>
      </w:r>
      <w:r w:rsidR="005E2DB3" w:rsidRPr="00C53959">
        <w:rPr>
          <w:i/>
          <w:iCs/>
        </w:rPr>
        <w:t>Intertextuality and the Reading of Midrash</w:t>
      </w:r>
      <w:r w:rsidR="005E2DB3" w:rsidRPr="00C53959">
        <w:t xml:space="preserve"> (ed. E. Reiner, Jerusalem: Shalom Hartman Institute, 2012)</w:t>
      </w:r>
      <w:r w:rsidRPr="00C53959">
        <w:t>, 273-286</w:t>
      </w:r>
      <w:r w:rsidR="00546227" w:rsidRPr="00C53959">
        <w:t>.</w:t>
      </w:r>
    </w:p>
    <w:p w14:paraId="2B862AB2" w14:textId="65370B99" w:rsidR="00C36000" w:rsidRPr="00C53959" w:rsidRDefault="005E2DB3" w:rsidP="00200D75">
      <w:pPr>
        <w:numPr>
          <w:ilvl w:val="0"/>
          <w:numId w:val="13"/>
        </w:numPr>
        <w:ind w:right="720"/>
        <w:jc w:val="both"/>
      </w:pPr>
      <w:r w:rsidRPr="00C53959">
        <w:t xml:space="preserve">"The Birth of the </w:t>
      </w:r>
      <w:r w:rsidRPr="00C53959">
        <w:rPr>
          <w:i/>
          <w:iCs/>
        </w:rPr>
        <w:t>Goy</w:t>
      </w:r>
      <w:r w:rsidRPr="00C53959">
        <w:t xml:space="preserve"> in Rabbinic Literature", I. Rosen </w:t>
      </w:r>
      <w:proofErr w:type="spellStart"/>
      <w:r w:rsidRPr="00C53959">
        <w:t>Zvi</w:t>
      </w:r>
      <w:proofErr w:type="spellEnd"/>
      <w:r w:rsidRPr="00C53959">
        <w:t xml:space="preserve">, G. </w:t>
      </w:r>
      <w:proofErr w:type="spellStart"/>
      <w:r w:rsidRPr="00C53959">
        <w:t>Bohak</w:t>
      </w:r>
      <w:proofErr w:type="spellEnd"/>
      <w:r w:rsidRPr="00C53959">
        <w:t xml:space="preserve"> and R. Margolin (eds.), </w:t>
      </w:r>
      <w:r w:rsidRPr="00C53959">
        <w:rPr>
          <w:i/>
          <w:iCs/>
        </w:rPr>
        <w:t>Myth, Mysticism and Ritual: Studies in the Relations between Jewish and Religious Studies</w:t>
      </w:r>
      <w:r w:rsidRPr="00C53959">
        <w:t xml:space="preserve">, </w:t>
      </w:r>
      <w:proofErr w:type="spellStart"/>
      <w:r w:rsidRPr="00C53959">
        <w:t>Ithamar</w:t>
      </w:r>
      <w:proofErr w:type="spellEnd"/>
      <w:r w:rsidRPr="00C53959">
        <w:t xml:space="preserve"> Gruenwald Festschrift (</w:t>
      </w:r>
      <w:proofErr w:type="spellStart"/>
      <w:r w:rsidRPr="00C53959">
        <w:rPr>
          <w:i/>
          <w:iCs/>
        </w:rPr>
        <w:t>Te'uda</w:t>
      </w:r>
      <w:proofErr w:type="spellEnd"/>
      <w:r w:rsidRPr="00C53959">
        <w:rPr>
          <w:i/>
          <w:iCs/>
        </w:rPr>
        <w:t xml:space="preserve">: Studies of the </w:t>
      </w:r>
      <w:proofErr w:type="spellStart"/>
      <w:r w:rsidRPr="00C53959">
        <w:rPr>
          <w:i/>
          <w:iCs/>
        </w:rPr>
        <w:t>Hayim</w:t>
      </w:r>
      <w:proofErr w:type="spellEnd"/>
      <w:r w:rsidRPr="00C53959">
        <w:rPr>
          <w:i/>
          <w:iCs/>
        </w:rPr>
        <w:t xml:space="preserve"> Rosenberg School for Jewish Studies in Tel Aviv University</w:t>
      </w:r>
      <w:r w:rsidRPr="00C53959">
        <w:t>, 26), pp. 361-438</w:t>
      </w:r>
      <w:r w:rsidR="00546227" w:rsidRPr="00C53959">
        <w:t>.</w:t>
      </w:r>
    </w:p>
    <w:p w14:paraId="2E50D5C5" w14:textId="38793C72" w:rsidR="00E50074" w:rsidRPr="00C53959" w:rsidRDefault="005E2DB3" w:rsidP="00CE71F1">
      <w:pPr>
        <w:numPr>
          <w:ilvl w:val="0"/>
          <w:numId w:val="13"/>
        </w:numPr>
        <w:ind w:right="720"/>
        <w:jc w:val="both"/>
      </w:pPr>
      <w:r w:rsidRPr="00C53959">
        <w:t xml:space="preserve">"Introduction to the Mishnah", D. Rosenthal (ed. in chief), </w:t>
      </w:r>
      <w:r w:rsidRPr="00C53959">
        <w:rPr>
          <w:i/>
          <w:iCs/>
        </w:rPr>
        <w:t>Rabbinic Literature</w:t>
      </w:r>
      <w:r w:rsidR="00746E8B" w:rsidRPr="00C53959">
        <w:rPr>
          <w:i/>
          <w:iCs/>
        </w:rPr>
        <w:t xml:space="preserve"> of Eretz Israel</w:t>
      </w:r>
      <w:r w:rsidRPr="00C53959">
        <w:rPr>
          <w:i/>
          <w:iCs/>
        </w:rPr>
        <w:t>: Introductions and Studies</w:t>
      </w:r>
      <w:r w:rsidRPr="00C53959">
        <w:t xml:space="preserve"> (Jerusalem: Yad Ben </w:t>
      </w:r>
      <w:proofErr w:type="spellStart"/>
      <w:r w:rsidRPr="00C53959">
        <w:t>Zvi</w:t>
      </w:r>
      <w:proofErr w:type="spellEnd"/>
      <w:r w:rsidR="00200D75" w:rsidRPr="00C53959">
        <w:t>, 2018</w:t>
      </w:r>
      <w:r w:rsidRPr="00C53959">
        <w:t>)</w:t>
      </w:r>
      <w:r w:rsidR="00F11BA4" w:rsidRPr="00C53959">
        <w:t>, pp. 1-64</w:t>
      </w:r>
      <w:r w:rsidRPr="00C53959">
        <w:t>.</w:t>
      </w:r>
    </w:p>
    <w:p w14:paraId="7D24BD31" w14:textId="74058D15" w:rsidR="00E50074" w:rsidRDefault="00E50074" w:rsidP="00E50074">
      <w:pPr>
        <w:pStyle w:val="ListParagraph"/>
        <w:numPr>
          <w:ilvl w:val="0"/>
          <w:numId w:val="13"/>
        </w:numPr>
        <w:ind w:right="720"/>
        <w:jc w:val="both"/>
      </w:pPr>
      <w:r w:rsidRPr="00C53959">
        <w:t>“</w:t>
      </w:r>
      <w:proofErr w:type="spellStart"/>
      <w:r w:rsidRPr="00C53959">
        <w:rPr>
          <w:i/>
          <w:iCs/>
        </w:rPr>
        <w:t>Agaddot</w:t>
      </w:r>
      <w:proofErr w:type="spellEnd"/>
      <w:r w:rsidRPr="00C53959">
        <w:rPr>
          <w:i/>
          <w:iCs/>
        </w:rPr>
        <w:t xml:space="preserve"> al </w:t>
      </w:r>
      <w:proofErr w:type="spellStart"/>
      <w:r w:rsidRPr="00C53959">
        <w:rPr>
          <w:i/>
          <w:iCs/>
        </w:rPr>
        <w:t>Dofi</w:t>
      </w:r>
      <w:proofErr w:type="spellEnd"/>
      <w:r w:rsidRPr="00C53959">
        <w:t xml:space="preserve">” (with </w:t>
      </w:r>
      <w:proofErr w:type="spellStart"/>
      <w:r w:rsidRPr="00C53959">
        <w:t>Adiel</w:t>
      </w:r>
      <w:proofErr w:type="spellEnd"/>
      <w:r w:rsidRPr="00C53959">
        <w:t xml:space="preserve"> </w:t>
      </w:r>
      <w:proofErr w:type="spellStart"/>
      <w:r w:rsidRPr="00C53959">
        <w:t>Schremer</w:t>
      </w:r>
      <w:proofErr w:type="spellEnd"/>
      <w:r w:rsidRPr="00C53959">
        <w:t>), in Rosen-</w:t>
      </w:r>
      <w:proofErr w:type="spellStart"/>
      <w:r w:rsidRPr="00C53959">
        <w:t>Zvi</w:t>
      </w:r>
      <w:proofErr w:type="spellEnd"/>
      <w:r w:rsidRPr="00C53959">
        <w:t xml:space="preserve">, D. </w:t>
      </w:r>
      <w:proofErr w:type="spellStart"/>
      <w:r w:rsidRPr="00C53959">
        <w:t>Boyarin</w:t>
      </w:r>
      <w:proofErr w:type="spellEnd"/>
      <w:r w:rsidRPr="00C53959">
        <w:t xml:space="preserve"> and V. Noam (eds.), </w:t>
      </w:r>
      <w:r w:rsidRPr="00C53959">
        <w:rPr>
          <w:i/>
          <w:iCs/>
        </w:rPr>
        <w:t>From the Disciples of Aaron: Studies in Tannaitic Literature and Ancient Halakha, in Memory of Prof. Aaron Shemesh</w:t>
      </w:r>
      <w:r w:rsidRPr="00C53959">
        <w:t xml:space="preserve">, </w:t>
      </w:r>
      <w:proofErr w:type="spellStart"/>
      <w:r w:rsidRPr="00CE71F1">
        <w:rPr>
          <w:i/>
          <w:iCs/>
        </w:rPr>
        <w:t>Teuda</w:t>
      </w:r>
      <w:proofErr w:type="spellEnd"/>
      <w:proofErr w:type="gramStart"/>
      <w:r w:rsidR="00E01CA2" w:rsidRPr="00C53959">
        <w:rPr>
          <w:rFonts w:hint="cs"/>
          <w:rtl/>
        </w:rPr>
        <w:t xml:space="preserve">31 </w:t>
      </w:r>
      <w:r w:rsidR="00E01CA2" w:rsidRPr="00C53959">
        <w:t xml:space="preserve"> </w:t>
      </w:r>
      <w:r w:rsidR="00E01CA2" w:rsidRPr="00C53959">
        <w:rPr>
          <w:rFonts w:hint="cs"/>
          <w:rtl/>
        </w:rPr>
        <w:t>)</w:t>
      </w:r>
      <w:proofErr w:type="gramEnd"/>
      <w:r w:rsidR="00E01CA2" w:rsidRPr="00C53959">
        <w:t>202</w:t>
      </w:r>
      <w:r w:rsidR="00CE71F1">
        <w:t>1</w:t>
      </w:r>
      <w:r w:rsidR="00E01CA2" w:rsidRPr="00C53959">
        <w:rPr>
          <w:rFonts w:hint="cs"/>
          <w:rtl/>
        </w:rPr>
        <w:t>(</w:t>
      </w:r>
      <w:r w:rsidR="00E01CA2" w:rsidRPr="00C53959">
        <w:t xml:space="preserve"> </w:t>
      </w:r>
      <w:r w:rsidRPr="00C53959">
        <w:t>(Tel-Aviv University)</w:t>
      </w:r>
      <w:r w:rsidR="00E01CA2" w:rsidRPr="00C53959">
        <w:t>: 383-412</w:t>
      </w:r>
      <w:r w:rsidRPr="00C53959">
        <w:t xml:space="preserve">.  </w:t>
      </w:r>
    </w:p>
    <w:p w14:paraId="1402449C" w14:textId="7E1251C8" w:rsidR="00F70F13" w:rsidRDefault="00F70F13" w:rsidP="00F70F13">
      <w:pPr>
        <w:ind w:right="720"/>
        <w:jc w:val="both"/>
      </w:pPr>
    </w:p>
    <w:p w14:paraId="4947776F" w14:textId="77777777" w:rsidR="00F70F13" w:rsidRPr="002817A1" w:rsidRDefault="00F70F13" w:rsidP="00F70F13">
      <w:pPr>
        <w:widowControl w:val="0"/>
        <w:suppressAutoHyphens/>
        <w:autoSpaceDE w:val="0"/>
        <w:ind w:left="360"/>
        <w:jc w:val="both"/>
        <w:rPr>
          <w:b/>
          <w:bCs/>
        </w:rPr>
      </w:pPr>
      <w:r w:rsidRPr="002817A1">
        <w:rPr>
          <w:b/>
          <w:bCs/>
        </w:rPr>
        <w:t>Accepted for Publication</w:t>
      </w:r>
    </w:p>
    <w:p w14:paraId="55BDB4FD" w14:textId="77777777" w:rsidR="00F70F13" w:rsidRPr="002817A1" w:rsidRDefault="00F70F13" w:rsidP="00F70F13">
      <w:pPr>
        <w:widowControl w:val="0"/>
        <w:suppressAutoHyphens/>
        <w:autoSpaceDE w:val="0"/>
        <w:ind w:left="360"/>
        <w:jc w:val="both"/>
      </w:pPr>
    </w:p>
    <w:p w14:paraId="69D53BAE" w14:textId="4AD51FFD" w:rsidR="00F70F13" w:rsidRPr="002817A1" w:rsidRDefault="00F70F13" w:rsidP="00F70F13">
      <w:pPr>
        <w:widowControl w:val="0"/>
        <w:numPr>
          <w:ilvl w:val="0"/>
          <w:numId w:val="13"/>
        </w:numPr>
        <w:suppressAutoHyphens/>
        <w:autoSpaceDE w:val="0"/>
        <w:jc w:val="both"/>
      </w:pPr>
      <w:r w:rsidRPr="002817A1">
        <w:t>“</w:t>
      </w:r>
      <w:proofErr w:type="spellStart"/>
      <w:r w:rsidRPr="002817A1">
        <w:t>Aggada</w:t>
      </w:r>
      <w:proofErr w:type="spellEnd"/>
      <w:r w:rsidRPr="002817A1">
        <w:t xml:space="preserve"> and </w:t>
      </w:r>
      <w:proofErr w:type="spellStart"/>
      <w:r w:rsidRPr="002817A1">
        <w:t>Hallakha</w:t>
      </w:r>
      <w:proofErr w:type="spellEnd"/>
      <w:r w:rsidRPr="002817A1">
        <w:t xml:space="preserve"> in the </w:t>
      </w:r>
      <w:proofErr w:type="spellStart"/>
      <w:r w:rsidRPr="002817A1">
        <w:t>Derashot</w:t>
      </w:r>
      <w:proofErr w:type="spellEnd"/>
      <w:r w:rsidRPr="002817A1">
        <w:t xml:space="preserve"> of the Early </w:t>
      </w:r>
      <w:proofErr w:type="spellStart"/>
      <w:r w:rsidRPr="002817A1">
        <w:t>Tannaim</w:t>
      </w:r>
      <w:proofErr w:type="spellEnd"/>
      <w:r w:rsidRPr="002817A1">
        <w:t>” (with Assaf Rosen-</w:t>
      </w:r>
      <w:proofErr w:type="spellStart"/>
      <w:r w:rsidRPr="002817A1">
        <w:t>Zvi</w:t>
      </w:r>
      <w:proofErr w:type="spellEnd"/>
      <w:r w:rsidRPr="002817A1">
        <w:t>), A</w:t>
      </w:r>
      <w:r w:rsidR="00FB7F89">
        <w:t>.</w:t>
      </w:r>
      <w:r w:rsidRPr="002817A1">
        <w:t xml:space="preserve"> </w:t>
      </w:r>
      <w:proofErr w:type="spellStart"/>
      <w:r w:rsidRPr="002817A1">
        <w:t>Sag</w:t>
      </w:r>
      <w:r w:rsidR="00FB7F89">
        <w:t>i</w:t>
      </w:r>
      <w:proofErr w:type="spellEnd"/>
      <w:r w:rsidR="00267EFC">
        <w:t xml:space="preserve">, Y. </w:t>
      </w:r>
      <w:proofErr w:type="spellStart"/>
      <w:r w:rsidR="00267EFC">
        <w:t>Harel</w:t>
      </w:r>
      <w:proofErr w:type="spellEnd"/>
      <w:r w:rsidR="00267EFC">
        <w:t xml:space="preserve"> and A. </w:t>
      </w:r>
      <w:proofErr w:type="spellStart"/>
      <w:r w:rsidR="00267EFC">
        <w:t>Pickar</w:t>
      </w:r>
      <w:proofErr w:type="spellEnd"/>
      <w:r w:rsidRPr="002817A1">
        <w:t xml:space="preserve"> (ed</w:t>
      </w:r>
      <w:r w:rsidR="00267EFC">
        <w:t>s</w:t>
      </w:r>
      <w:r w:rsidRPr="002817A1">
        <w:t xml:space="preserve">.), </w:t>
      </w:r>
      <w:r w:rsidRPr="00FB7F89">
        <w:rPr>
          <w:i/>
          <w:iCs/>
        </w:rPr>
        <w:t xml:space="preserve">Jubilee Volume to Prof. </w:t>
      </w:r>
      <w:proofErr w:type="spellStart"/>
      <w:r w:rsidRPr="00FB7F89">
        <w:rPr>
          <w:i/>
          <w:iCs/>
        </w:rPr>
        <w:t>Zvi</w:t>
      </w:r>
      <w:proofErr w:type="spellEnd"/>
      <w:r w:rsidRPr="00FB7F89">
        <w:rPr>
          <w:i/>
          <w:iCs/>
        </w:rPr>
        <w:t xml:space="preserve"> Zohar</w:t>
      </w:r>
      <w:r w:rsidR="00267EFC">
        <w:t>, Bar-</w:t>
      </w:r>
      <w:proofErr w:type="spellStart"/>
      <w:r w:rsidR="00267EFC">
        <w:t>Ilan</w:t>
      </w:r>
      <w:proofErr w:type="spellEnd"/>
      <w:r w:rsidR="00267EFC">
        <w:t xml:space="preserve"> University Press. </w:t>
      </w:r>
    </w:p>
    <w:p w14:paraId="1FD85527" w14:textId="77777777" w:rsidR="00F70F13" w:rsidRPr="00C53959" w:rsidRDefault="00F70F13" w:rsidP="00F70F13">
      <w:pPr>
        <w:ind w:right="720"/>
        <w:jc w:val="both"/>
      </w:pPr>
    </w:p>
    <w:p w14:paraId="1AD6A00D" w14:textId="77777777" w:rsidR="006F6C83" w:rsidRPr="00C53959" w:rsidRDefault="006F6C83" w:rsidP="006F6C83">
      <w:pPr>
        <w:widowControl w:val="0"/>
        <w:suppressAutoHyphens/>
        <w:autoSpaceDE w:val="0"/>
        <w:jc w:val="both"/>
        <w:rPr>
          <w:rFonts w:ascii="Cambria" w:hAnsi="Cambria" w:cs="Calibri"/>
        </w:rPr>
      </w:pPr>
    </w:p>
    <w:p w14:paraId="358DE5CE" w14:textId="77777777" w:rsidR="005E2DB3" w:rsidRPr="00C53959" w:rsidRDefault="005E2DB3" w:rsidP="00CE71F1">
      <w:pPr>
        <w:widowControl w:val="0"/>
        <w:suppressAutoHyphens/>
        <w:autoSpaceDE w:val="0"/>
        <w:jc w:val="both"/>
      </w:pPr>
    </w:p>
    <w:p w14:paraId="1FB5CF74" w14:textId="77777777" w:rsidR="005E2DB3" w:rsidRPr="00C53959" w:rsidRDefault="005E2DB3" w:rsidP="005E2DB3">
      <w:pPr>
        <w:widowControl w:val="0"/>
        <w:suppressAutoHyphens/>
        <w:autoSpaceDE w:val="0"/>
        <w:jc w:val="both"/>
        <w:rPr>
          <w:b/>
          <w:bCs/>
        </w:rPr>
      </w:pPr>
      <w:r w:rsidRPr="00C53959">
        <w:rPr>
          <w:b/>
          <w:bCs/>
        </w:rPr>
        <w:t>Review Essays</w:t>
      </w:r>
    </w:p>
    <w:p w14:paraId="1CE450C9" w14:textId="77777777" w:rsidR="005E2DB3" w:rsidRPr="00C53959" w:rsidRDefault="005E2DB3" w:rsidP="005E2DB3">
      <w:pPr>
        <w:widowControl w:val="0"/>
        <w:numPr>
          <w:ilvl w:val="0"/>
          <w:numId w:val="13"/>
        </w:numPr>
        <w:suppressAutoHyphens/>
        <w:autoSpaceDE w:val="0"/>
        <w:jc w:val="both"/>
      </w:pPr>
      <w:r w:rsidRPr="00C53959">
        <w:t xml:space="preserve">"Blood, Identity and Counter Discourse," Review of: Charlotte </w:t>
      </w:r>
      <w:proofErr w:type="spellStart"/>
      <w:r w:rsidRPr="00C53959">
        <w:t>Fonrobert</w:t>
      </w:r>
      <w:proofErr w:type="spellEnd"/>
      <w:r w:rsidRPr="00C53959">
        <w:t xml:space="preserve">, </w:t>
      </w:r>
      <w:r w:rsidRPr="00C53959">
        <w:rPr>
          <w:i/>
        </w:rPr>
        <w:t>Menstrual Purity: Rabbinic and Christian Reconstructions of Biblical Gender</w:t>
      </w:r>
      <w:r w:rsidRPr="00C53959">
        <w:t xml:space="preserve"> (Stanford University Press: Stanford, 2000), </w:t>
      </w:r>
      <w:r w:rsidRPr="00C53959">
        <w:rPr>
          <w:i/>
        </w:rPr>
        <w:t>Prooftexts</w:t>
      </w:r>
      <w:r w:rsidRPr="00C53959">
        <w:t xml:space="preserve"> 23 (2003), pp. 210-228</w:t>
      </w:r>
      <w:r w:rsidR="008C6C7F" w:rsidRPr="00C53959">
        <w:t>.</w:t>
      </w:r>
    </w:p>
    <w:p w14:paraId="7DFBF8F8" w14:textId="3D5300DA" w:rsidR="005E2DB3" w:rsidRPr="00C53959" w:rsidRDefault="005E2DB3" w:rsidP="005E2DB3">
      <w:pPr>
        <w:widowControl w:val="0"/>
        <w:numPr>
          <w:ilvl w:val="0"/>
          <w:numId w:val="13"/>
        </w:numPr>
        <w:suppressAutoHyphens/>
        <w:autoSpaceDE w:val="0"/>
        <w:jc w:val="both"/>
        <w:rPr>
          <w:i/>
        </w:rPr>
      </w:pPr>
      <w:r w:rsidRPr="00C53959">
        <w:t xml:space="preserve">Review Essay: "Joining the Club: Tannaitic Legal Midrash and Ancient Jewish Hermeneutics," </w:t>
      </w:r>
      <w:r w:rsidRPr="00C53959">
        <w:rPr>
          <w:i/>
        </w:rPr>
        <w:t xml:space="preserve">The Studia </w:t>
      </w:r>
      <w:proofErr w:type="spellStart"/>
      <w:r w:rsidRPr="00C53959">
        <w:rPr>
          <w:i/>
        </w:rPr>
        <w:t>Philonica</w:t>
      </w:r>
      <w:proofErr w:type="spellEnd"/>
      <w:r w:rsidRPr="00C53959">
        <w:rPr>
          <w:i/>
        </w:rPr>
        <w:t xml:space="preserve"> Annual</w:t>
      </w:r>
      <w:r w:rsidRPr="00C53959">
        <w:t xml:space="preserve"> XVII (2005)</w:t>
      </w:r>
      <w:r w:rsidR="009B7B5C" w:rsidRPr="00C53959">
        <w:t>,</w:t>
      </w:r>
      <w:r w:rsidR="008C6C7F" w:rsidRPr="00C53959">
        <w:rPr>
          <w:i/>
        </w:rPr>
        <w:t xml:space="preserve"> </w:t>
      </w:r>
      <w:r w:rsidR="009B7B5C" w:rsidRPr="00C53959">
        <w:rPr>
          <w:iCs/>
        </w:rPr>
        <w:t>pp. 153-160</w:t>
      </w:r>
      <w:r w:rsidR="008C6C7F" w:rsidRPr="00C53959">
        <w:rPr>
          <w:iCs/>
        </w:rPr>
        <w:t>.</w:t>
      </w:r>
    </w:p>
    <w:p w14:paraId="468B4D03" w14:textId="77777777" w:rsidR="005E2DB3" w:rsidRPr="00C53959" w:rsidRDefault="005E2DB3" w:rsidP="005E2DB3">
      <w:pPr>
        <w:widowControl w:val="0"/>
        <w:numPr>
          <w:ilvl w:val="0"/>
          <w:numId w:val="13"/>
        </w:numPr>
        <w:suppressAutoHyphens/>
        <w:autoSpaceDE w:val="0"/>
        <w:jc w:val="both"/>
      </w:pPr>
      <w:r w:rsidRPr="00C53959">
        <w:t xml:space="preserve">"Misogyny and its Discontents," Review of: Judith Baskin, </w:t>
      </w:r>
      <w:r w:rsidRPr="00C53959">
        <w:rPr>
          <w:i/>
        </w:rPr>
        <w:t>Midrashic Women: Formations of the Feminine in Rabbinic Literature</w:t>
      </w:r>
      <w:r w:rsidRPr="00C53959">
        <w:t xml:space="preserve"> (University Press of New England: Hanover 2002), </w:t>
      </w:r>
      <w:r w:rsidRPr="00C53959">
        <w:rPr>
          <w:i/>
        </w:rPr>
        <w:t>Prooftexts</w:t>
      </w:r>
      <w:r w:rsidRPr="00C53959">
        <w:t xml:space="preserve"> 25 (2005), pp. 198-208</w:t>
      </w:r>
      <w:r w:rsidR="008C6C7F" w:rsidRPr="00C53959">
        <w:t>.</w:t>
      </w:r>
    </w:p>
    <w:p w14:paraId="69163CEF" w14:textId="77777777" w:rsidR="005E2DB3" w:rsidRPr="00C53959" w:rsidRDefault="005E2DB3" w:rsidP="005E2DB3">
      <w:pPr>
        <w:widowControl w:val="0"/>
        <w:numPr>
          <w:ilvl w:val="0"/>
          <w:numId w:val="13"/>
        </w:numPr>
        <w:suppressAutoHyphens/>
        <w:autoSpaceDE w:val="0"/>
        <w:jc w:val="both"/>
      </w:pPr>
      <w:r w:rsidRPr="00C53959">
        <w:t xml:space="preserve">Review of: Daniel </w:t>
      </w:r>
      <w:proofErr w:type="spellStart"/>
      <w:r w:rsidRPr="00C53959">
        <w:t>Boyarin</w:t>
      </w:r>
      <w:proofErr w:type="spellEnd"/>
      <w:r w:rsidRPr="00C53959">
        <w:t xml:space="preserve">, </w:t>
      </w:r>
      <w:r w:rsidRPr="00C53959">
        <w:rPr>
          <w:i/>
          <w:iCs/>
        </w:rPr>
        <w:t>Borderlines: The partition of Judeo-Christianity</w:t>
      </w:r>
      <w:r w:rsidRPr="00C53959">
        <w:t xml:space="preserve"> (University of Pennsylvania Press: Philadelphia, 2004), </w:t>
      </w:r>
      <w:r w:rsidRPr="00C53959">
        <w:rPr>
          <w:i/>
          <w:iCs/>
        </w:rPr>
        <w:t>Interpretation</w:t>
      </w:r>
      <w:r w:rsidRPr="00C53959">
        <w:t xml:space="preserve"> (April 2006), p. 222</w:t>
      </w:r>
      <w:r w:rsidR="008C6C7F" w:rsidRPr="00C53959">
        <w:t>.</w:t>
      </w:r>
    </w:p>
    <w:p w14:paraId="152C9CA8" w14:textId="004A8FEC" w:rsidR="005E2DB3" w:rsidRPr="00C53959" w:rsidRDefault="005E2DB3" w:rsidP="005E2DB3">
      <w:pPr>
        <w:widowControl w:val="0"/>
        <w:numPr>
          <w:ilvl w:val="0"/>
          <w:numId w:val="13"/>
        </w:numPr>
        <w:suppressAutoHyphens/>
        <w:autoSpaceDE w:val="0"/>
        <w:jc w:val="both"/>
      </w:pPr>
      <w:r w:rsidRPr="00C53959">
        <w:t xml:space="preserve">Review of: J. Rubenstein (ed.), </w:t>
      </w:r>
      <w:r w:rsidRPr="00C53959">
        <w:rPr>
          <w:i/>
          <w:iCs/>
        </w:rPr>
        <w:t xml:space="preserve">Creation and Composition: </w:t>
      </w:r>
      <w:r w:rsidR="008611A8" w:rsidRPr="00C53959">
        <w:rPr>
          <w:i/>
          <w:iCs/>
        </w:rPr>
        <w:t>The</w:t>
      </w:r>
      <w:r w:rsidRPr="00C53959">
        <w:rPr>
          <w:i/>
          <w:iCs/>
        </w:rPr>
        <w:t xml:space="preserve"> Contribution of the </w:t>
      </w:r>
      <w:proofErr w:type="spellStart"/>
      <w:r w:rsidRPr="00C53959">
        <w:rPr>
          <w:i/>
          <w:iCs/>
        </w:rPr>
        <w:t>Bavli</w:t>
      </w:r>
      <w:proofErr w:type="spellEnd"/>
      <w:r w:rsidRPr="00C53959">
        <w:rPr>
          <w:i/>
          <w:iCs/>
        </w:rPr>
        <w:t xml:space="preserve"> Redactors (</w:t>
      </w:r>
      <w:proofErr w:type="spellStart"/>
      <w:r w:rsidRPr="00C53959">
        <w:rPr>
          <w:i/>
          <w:iCs/>
        </w:rPr>
        <w:t>Stammaim</w:t>
      </w:r>
      <w:proofErr w:type="spellEnd"/>
      <w:r w:rsidRPr="00C53959">
        <w:rPr>
          <w:i/>
          <w:iCs/>
        </w:rPr>
        <w:t xml:space="preserve">) to the </w:t>
      </w:r>
      <w:proofErr w:type="spellStart"/>
      <w:r w:rsidRPr="00C53959">
        <w:rPr>
          <w:i/>
          <w:iCs/>
        </w:rPr>
        <w:t>Aggada</w:t>
      </w:r>
      <w:proofErr w:type="spellEnd"/>
      <w:r w:rsidRPr="00C53959">
        <w:t xml:space="preserve"> (Johns Hopkins University Press: Baltimore, 2004), </w:t>
      </w:r>
      <w:r w:rsidRPr="00C53959">
        <w:rPr>
          <w:i/>
          <w:iCs/>
        </w:rPr>
        <w:t>Journal for the Study of Judaism</w:t>
      </w:r>
      <w:r w:rsidRPr="00C53959">
        <w:t xml:space="preserve"> 37 (2006), pp. 367-368</w:t>
      </w:r>
      <w:r w:rsidR="008C6C7F" w:rsidRPr="00C53959">
        <w:t>.</w:t>
      </w:r>
    </w:p>
    <w:p w14:paraId="6B8287DC" w14:textId="77777777" w:rsidR="005E2DB3" w:rsidRPr="00C53959" w:rsidRDefault="005E2DB3" w:rsidP="005E2DB3">
      <w:pPr>
        <w:widowControl w:val="0"/>
        <w:numPr>
          <w:ilvl w:val="0"/>
          <w:numId w:val="13"/>
        </w:numPr>
        <w:suppressAutoHyphens/>
        <w:autoSpaceDE w:val="0"/>
        <w:jc w:val="both"/>
      </w:pPr>
      <w:r w:rsidRPr="00C53959">
        <w:t xml:space="preserve">Review of: J. A. Brant et al (ed.), </w:t>
      </w:r>
      <w:r w:rsidRPr="00C53959">
        <w:rPr>
          <w:i/>
          <w:iCs/>
        </w:rPr>
        <w:t>Ancient Fiction: The Matrix of Early Christian and Jewish Narrative</w:t>
      </w:r>
      <w:r w:rsidRPr="00C53959">
        <w:t xml:space="preserve"> (Leiden: Brill, 2005), </w:t>
      </w:r>
      <w:r w:rsidRPr="00C53959">
        <w:rPr>
          <w:i/>
          <w:iCs/>
        </w:rPr>
        <w:t>Journal for the Study of Judaism</w:t>
      </w:r>
      <w:r w:rsidRPr="00C53959">
        <w:t xml:space="preserve"> 38 (2007), pp. 351-353</w:t>
      </w:r>
      <w:r w:rsidR="008C6C7F" w:rsidRPr="00C53959">
        <w:t>.</w:t>
      </w:r>
    </w:p>
    <w:p w14:paraId="09A2F0EC" w14:textId="28B2B937" w:rsidR="005E2DB3" w:rsidRPr="00C53959" w:rsidRDefault="005E2DB3" w:rsidP="005E2DB3">
      <w:pPr>
        <w:widowControl w:val="0"/>
        <w:numPr>
          <w:ilvl w:val="0"/>
          <w:numId w:val="13"/>
        </w:numPr>
        <w:suppressAutoHyphens/>
        <w:autoSpaceDE w:val="0"/>
        <w:jc w:val="both"/>
      </w:pPr>
      <w:r w:rsidRPr="00C53959">
        <w:t xml:space="preserve">Review of: R. </w:t>
      </w:r>
      <w:proofErr w:type="spellStart"/>
      <w:r w:rsidRPr="00C53959">
        <w:t>Kalmin</w:t>
      </w:r>
      <w:proofErr w:type="spellEnd"/>
      <w:r w:rsidRPr="00C53959">
        <w:t xml:space="preserve">, </w:t>
      </w:r>
      <w:r w:rsidRPr="00C53959">
        <w:rPr>
          <w:i/>
          <w:iCs/>
        </w:rPr>
        <w:t>Jewish Babylonia: between Persia and Roman Palestine</w:t>
      </w:r>
      <w:r w:rsidRPr="00C53959">
        <w:t xml:space="preserve"> (Oxford: Oxford University Press 2006), </w:t>
      </w:r>
      <w:r w:rsidRPr="00C53959">
        <w:rPr>
          <w:i/>
          <w:iCs/>
        </w:rPr>
        <w:t>AJS Review</w:t>
      </w:r>
      <w:r w:rsidRPr="00C53959">
        <w:t xml:space="preserve"> (2008), </w:t>
      </w:r>
      <w:r w:rsidR="008611A8" w:rsidRPr="00C53959">
        <w:t>32:</w:t>
      </w:r>
      <w:r w:rsidRPr="00C53959">
        <w:t xml:space="preserve"> 414-417</w:t>
      </w:r>
      <w:r w:rsidR="008C6C7F" w:rsidRPr="00C53959">
        <w:t>.</w:t>
      </w:r>
    </w:p>
    <w:p w14:paraId="4B0133B9" w14:textId="77777777" w:rsidR="005E2DB3" w:rsidRPr="00C53959" w:rsidRDefault="005E2DB3" w:rsidP="005E2DB3">
      <w:pPr>
        <w:widowControl w:val="0"/>
        <w:numPr>
          <w:ilvl w:val="0"/>
          <w:numId w:val="13"/>
        </w:numPr>
        <w:suppressAutoHyphens/>
        <w:autoSpaceDE w:val="0"/>
        <w:jc w:val="both"/>
      </w:pPr>
      <w:r w:rsidRPr="00C53959">
        <w:lastRenderedPageBreak/>
        <w:t>Review of: G. Kessler, C</w:t>
      </w:r>
      <w:r w:rsidRPr="00C53959">
        <w:rPr>
          <w:i/>
          <w:iCs/>
        </w:rPr>
        <w:t>onceiving Israel: The Fetus in Rabbinic Narratives,</w:t>
      </w:r>
      <w:r w:rsidRPr="00C53959">
        <w:t xml:space="preserve"> (Philadelphia: Penn, 2009), </w:t>
      </w:r>
      <w:r w:rsidRPr="00C53959">
        <w:rPr>
          <w:i/>
          <w:iCs/>
        </w:rPr>
        <w:t xml:space="preserve">Journal of Jewish Studies </w:t>
      </w:r>
      <w:r w:rsidRPr="00C53959">
        <w:t>62 (2011): 168-170</w:t>
      </w:r>
      <w:r w:rsidR="008C6C7F" w:rsidRPr="00C53959">
        <w:t>.</w:t>
      </w:r>
    </w:p>
    <w:p w14:paraId="082A1D92" w14:textId="48147207" w:rsidR="005E2DB3" w:rsidRDefault="005E2DB3" w:rsidP="00236D45">
      <w:pPr>
        <w:widowControl w:val="0"/>
        <w:numPr>
          <w:ilvl w:val="0"/>
          <w:numId w:val="13"/>
        </w:numPr>
        <w:suppressAutoHyphens/>
        <w:autoSpaceDE w:val="0"/>
        <w:jc w:val="both"/>
      </w:pPr>
      <w:r w:rsidRPr="00C53959">
        <w:t xml:space="preserve">Review of: W. Loader, </w:t>
      </w:r>
      <w:r w:rsidRPr="00C53959">
        <w:rPr>
          <w:i/>
          <w:iCs/>
        </w:rPr>
        <w:t>The Pseudepigrapha on Sexuality</w:t>
      </w:r>
      <w:r w:rsidRPr="00C53959">
        <w:t xml:space="preserve">, (Grand Rapids: Eerdmans, 2011), </w:t>
      </w:r>
      <w:r w:rsidRPr="00C53959">
        <w:rPr>
          <w:i/>
          <w:iCs/>
        </w:rPr>
        <w:t xml:space="preserve">JSJ </w:t>
      </w:r>
      <w:r w:rsidR="00236D45" w:rsidRPr="00236D45">
        <w:t>44 (2013), 106-107</w:t>
      </w:r>
      <w:r w:rsidR="008C6C7F" w:rsidRPr="00C53959">
        <w:t>.</w:t>
      </w:r>
    </w:p>
    <w:p w14:paraId="4C9CA6A2" w14:textId="77777777" w:rsidR="008611A8" w:rsidRPr="00C53959" w:rsidRDefault="005E2DB3" w:rsidP="005E2DB3">
      <w:pPr>
        <w:widowControl w:val="0"/>
        <w:numPr>
          <w:ilvl w:val="0"/>
          <w:numId w:val="13"/>
        </w:numPr>
        <w:suppressAutoHyphens/>
        <w:autoSpaceDE w:val="0"/>
        <w:jc w:val="both"/>
      </w:pPr>
      <w:r w:rsidRPr="00C53959">
        <w:t>Review of: H. Lapin</w:t>
      </w:r>
      <w:r w:rsidRPr="009660C4">
        <w:t xml:space="preserve">, Rabbis as Romans: </w:t>
      </w:r>
      <w:r w:rsidRPr="009660C4">
        <w:rPr>
          <w:i/>
          <w:iCs/>
        </w:rPr>
        <w:t>The Rabbinic Movement in Palestine, 100-400 CE</w:t>
      </w:r>
      <w:r w:rsidRPr="009660C4">
        <w:t>,</w:t>
      </w:r>
      <w:r w:rsidRPr="00C53959">
        <w:t xml:space="preserve"> Oxford 2012, the Marginalia Review of Books</w:t>
      </w:r>
    </w:p>
    <w:p w14:paraId="4279CDA7" w14:textId="60C62474" w:rsidR="00B85669" w:rsidRDefault="005E2DB3" w:rsidP="00C53959">
      <w:pPr>
        <w:widowControl w:val="0"/>
        <w:suppressAutoHyphens/>
        <w:autoSpaceDE w:val="0"/>
        <w:ind w:left="360"/>
        <w:jc w:val="both"/>
      </w:pPr>
      <w:r w:rsidRPr="00C53959">
        <w:t>(</w:t>
      </w:r>
      <w:hyperlink r:id="rId8" w:history="1">
        <w:r w:rsidRPr="00C53959">
          <w:rPr>
            <w:rStyle w:val="Hyperlink"/>
            <w:color w:val="auto"/>
          </w:rPr>
          <w:t>http://themarginaliareview.com/archives/3494</w:t>
        </w:r>
      </w:hyperlink>
      <w:r w:rsidRPr="00C53959">
        <w:t>)</w:t>
      </w:r>
      <w:r w:rsidR="008C6C7F" w:rsidRPr="00C53959">
        <w:t>.</w:t>
      </w:r>
    </w:p>
    <w:p w14:paraId="2C715587" w14:textId="59F22E4E" w:rsidR="00D3605F" w:rsidRDefault="00D3605F" w:rsidP="00D3605F">
      <w:pPr>
        <w:widowControl w:val="0"/>
        <w:numPr>
          <w:ilvl w:val="0"/>
          <w:numId w:val="13"/>
        </w:numPr>
        <w:suppressAutoHyphens/>
        <w:autoSpaceDE w:val="0"/>
        <w:jc w:val="both"/>
      </w:pPr>
      <w:r>
        <w:t xml:space="preserve">Review of: </w:t>
      </w:r>
      <w:r w:rsidRPr="009660C4">
        <w:t>Klawans, Jonathan. Heresy, Forgery, Novelty: Condemning, Denying, and Asserting Innovation in Ancient Judaism. Oxford University Press, 2019</w:t>
      </w:r>
      <w:r>
        <w:t xml:space="preserve">, </w:t>
      </w:r>
      <w:r w:rsidRPr="009660C4">
        <w:rPr>
          <w:i/>
          <w:iCs/>
        </w:rPr>
        <w:t>DSD</w:t>
      </w:r>
      <w:r>
        <w:t xml:space="preserve"> (Forthcoming)</w:t>
      </w:r>
      <w:r w:rsidRPr="009660C4">
        <w:t>.</w:t>
      </w:r>
    </w:p>
    <w:p w14:paraId="257BCD8B" w14:textId="77777777" w:rsidR="009660C4" w:rsidRPr="00C53959" w:rsidRDefault="009660C4" w:rsidP="00C53959">
      <w:pPr>
        <w:widowControl w:val="0"/>
        <w:suppressAutoHyphens/>
        <w:autoSpaceDE w:val="0"/>
        <w:ind w:left="360"/>
        <w:jc w:val="both"/>
        <w:rPr>
          <w:rtl/>
        </w:rPr>
      </w:pPr>
    </w:p>
    <w:p w14:paraId="1D33DD36" w14:textId="77777777" w:rsidR="009660C4" w:rsidRDefault="009660C4" w:rsidP="00B85669">
      <w:pPr>
        <w:widowControl w:val="0"/>
        <w:suppressAutoHyphens/>
        <w:autoSpaceDE w:val="0"/>
        <w:ind w:left="360"/>
        <w:jc w:val="both"/>
        <w:rPr>
          <w:b/>
          <w:bCs/>
        </w:rPr>
      </w:pPr>
    </w:p>
    <w:p w14:paraId="25A25E7B" w14:textId="095501D4" w:rsidR="00B85669" w:rsidRPr="00C53959" w:rsidRDefault="00B85669" w:rsidP="00B85669">
      <w:pPr>
        <w:widowControl w:val="0"/>
        <w:suppressAutoHyphens/>
        <w:autoSpaceDE w:val="0"/>
        <w:ind w:left="360"/>
        <w:jc w:val="both"/>
        <w:rPr>
          <w:b/>
          <w:bCs/>
        </w:rPr>
      </w:pPr>
      <w:r w:rsidRPr="00C53959">
        <w:rPr>
          <w:b/>
          <w:bCs/>
        </w:rPr>
        <w:t>Hebrew</w:t>
      </w:r>
    </w:p>
    <w:p w14:paraId="05DF779F" w14:textId="77777777" w:rsidR="00B85669" w:rsidRPr="00C53959" w:rsidRDefault="00B85669" w:rsidP="00B85669">
      <w:pPr>
        <w:widowControl w:val="0"/>
        <w:suppressAutoHyphens/>
        <w:autoSpaceDE w:val="0"/>
        <w:ind w:left="360"/>
        <w:jc w:val="both"/>
      </w:pPr>
    </w:p>
    <w:p w14:paraId="01A2B955" w14:textId="77777777" w:rsidR="00B85669" w:rsidRPr="00C53959" w:rsidRDefault="00B85669" w:rsidP="00B85669">
      <w:pPr>
        <w:numPr>
          <w:ilvl w:val="0"/>
          <w:numId w:val="13"/>
        </w:numPr>
        <w:tabs>
          <w:tab w:val="num" w:pos="360"/>
        </w:tabs>
        <w:ind w:right="720"/>
        <w:jc w:val="both"/>
      </w:pPr>
      <w:r w:rsidRPr="00C53959">
        <w:t xml:space="preserve">“A Philosopher Meets the Rabbi: </w:t>
      </w:r>
      <w:proofErr w:type="gramStart"/>
      <w:r w:rsidRPr="00C53959">
        <w:t>a</w:t>
      </w:r>
      <w:proofErr w:type="gramEnd"/>
      <w:r w:rsidRPr="00C53959">
        <w:t xml:space="preserve"> Review of Three New Books on the Philosophy of Halakha," </w:t>
      </w:r>
      <w:r w:rsidRPr="00C53959">
        <w:rPr>
          <w:i/>
        </w:rPr>
        <w:t>Theory and Criticism</w:t>
      </w:r>
      <w:r w:rsidRPr="00C53959">
        <w:t xml:space="preserve"> 15 (2000), pp. 109-126. </w:t>
      </w:r>
    </w:p>
    <w:p w14:paraId="5AACAC66" w14:textId="77777777" w:rsidR="00B85669" w:rsidRPr="00C53959" w:rsidRDefault="00B85669" w:rsidP="00B85669">
      <w:pPr>
        <w:numPr>
          <w:ilvl w:val="0"/>
          <w:numId w:val="13"/>
        </w:numPr>
        <w:tabs>
          <w:tab w:val="num" w:pos="360"/>
        </w:tabs>
        <w:ind w:right="720"/>
        <w:jc w:val="both"/>
      </w:pPr>
      <w:r w:rsidRPr="00C53959">
        <w:t xml:space="preserve">Review of: Avraham Melamed, </w:t>
      </w:r>
      <w:r w:rsidRPr="00C53959">
        <w:rPr>
          <w:i/>
        </w:rPr>
        <w:t>Can the Cushite Change His Skin? Blacks as Others in Jewish Culture</w:t>
      </w:r>
      <w:r w:rsidRPr="00C53959">
        <w:t xml:space="preserve">, Haifa 2002, </w:t>
      </w:r>
      <w:r w:rsidRPr="00C53959">
        <w:rPr>
          <w:i/>
        </w:rPr>
        <w:t>Israeli Sociology</w:t>
      </w:r>
      <w:r w:rsidRPr="00C53959">
        <w:t xml:space="preserve"> 5 (2003), pp. 273-278.</w:t>
      </w:r>
    </w:p>
    <w:p w14:paraId="2D5E9994" w14:textId="77777777" w:rsidR="00B85669" w:rsidRPr="00C53959" w:rsidRDefault="00B85669" w:rsidP="00B85669">
      <w:pPr>
        <w:numPr>
          <w:ilvl w:val="0"/>
          <w:numId w:val="13"/>
        </w:numPr>
        <w:tabs>
          <w:tab w:val="num" w:pos="360"/>
        </w:tabs>
        <w:ind w:right="720"/>
        <w:jc w:val="both"/>
      </w:pPr>
      <w:r w:rsidRPr="00C53959">
        <w:t xml:space="preserve">Review of: </w:t>
      </w:r>
      <w:proofErr w:type="spellStart"/>
      <w:r w:rsidRPr="00C53959">
        <w:t>Ra’anan</w:t>
      </w:r>
      <w:proofErr w:type="spellEnd"/>
      <w:r w:rsidRPr="00C53959">
        <w:t xml:space="preserve"> S. </w:t>
      </w:r>
      <w:proofErr w:type="spellStart"/>
      <w:r w:rsidRPr="00C53959">
        <w:t>Boustan</w:t>
      </w:r>
      <w:proofErr w:type="spellEnd"/>
      <w:r w:rsidRPr="00C53959">
        <w:t xml:space="preserve">, </w:t>
      </w:r>
      <w:r w:rsidRPr="00C53959">
        <w:rPr>
          <w:i/>
          <w:iCs/>
        </w:rPr>
        <w:t>From Martyr to Mystic</w:t>
      </w:r>
      <w:r w:rsidRPr="00C53959">
        <w:t xml:space="preserve">, TSAJ 112, (Tübingen: Mohr </w:t>
      </w:r>
      <w:proofErr w:type="spellStart"/>
      <w:r w:rsidRPr="00C53959">
        <w:t>Siebeck</w:t>
      </w:r>
      <w:proofErr w:type="spellEnd"/>
      <w:r w:rsidRPr="00C53959">
        <w:t xml:space="preserve">, 2005), </w:t>
      </w:r>
      <w:r w:rsidRPr="00C53959">
        <w:rPr>
          <w:i/>
          <w:iCs/>
        </w:rPr>
        <w:t xml:space="preserve">Zion </w:t>
      </w:r>
      <w:r w:rsidRPr="00C53959">
        <w:t xml:space="preserve">73 (2008), pp. 211-216. </w:t>
      </w:r>
    </w:p>
    <w:p w14:paraId="657CD921" w14:textId="77777777" w:rsidR="00B85669" w:rsidRPr="00C53959" w:rsidRDefault="00B85669" w:rsidP="00B85669">
      <w:pPr>
        <w:widowControl w:val="0"/>
        <w:suppressAutoHyphens/>
        <w:autoSpaceDE w:val="0"/>
        <w:jc w:val="both"/>
      </w:pPr>
    </w:p>
    <w:p w14:paraId="063FD75E" w14:textId="77777777" w:rsidR="007349CB" w:rsidRPr="00C53959" w:rsidRDefault="007349CB" w:rsidP="007349CB">
      <w:pPr>
        <w:rPr>
          <w:b/>
          <w:bCs/>
        </w:rPr>
      </w:pPr>
    </w:p>
    <w:p w14:paraId="5A35F0D6" w14:textId="77777777" w:rsidR="007349CB" w:rsidRPr="00C53959" w:rsidRDefault="007349CB" w:rsidP="007349CB">
      <w:pPr>
        <w:pBdr>
          <w:bottom w:val="single" w:sz="6" w:space="1" w:color="auto"/>
        </w:pBdr>
        <w:rPr>
          <w:b/>
          <w:bCs/>
        </w:rPr>
      </w:pPr>
      <w:r w:rsidRPr="00C53959">
        <w:rPr>
          <w:b/>
          <w:bCs/>
        </w:rPr>
        <w:t xml:space="preserve">OTHER PUBLICATIONS: </w:t>
      </w:r>
    </w:p>
    <w:p w14:paraId="62652AB7" w14:textId="77777777" w:rsidR="007349CB" w:rsidRPr="00C53959" w:rsidRDefault="007349CB" w:rsidP="007349CB">
      <w:pPr>
        <w:spacing w:line="360" w:lineRule="auto"/>
        <w:ind w:left="540" w:hanging="540"/>
        <w:rPr>
          <w:lang w:val="de-DE"/>
        </w:rPr>
      </w:pPr>
    </w:p>
    <w:p w14:paraId="5E249AAD" w14:textId="77777777" w:rsidR="00D25806" w:rsidRPr="00C53959" w:rsidRDefault="00D25806" w:rsidP="00D25806">
      <w:pPr>
        <w:widowControl w:val="0"/>
        <w:numPr>
          <w:ilvl w:val="0"/>
          <w:numId w:val="13"/>
        </w:numPr>
        <w:suppressAutoHyphens/>
        <w:autoSpaceDE w:val="0"/>
        <w:jc w:val="both"/>
        <w:rPr>
          <w:rFonts w:ascii="Cambria" w:hAnsi="Cambria" w:cs="Calibri"/>
        </w:rPr>
      </w:pPr>
      <w:r w:rsidRPr="00C53959">
        <w:rPr>
          <w:rFonts w:ascii="Cambria" w:hAnsi="Cambria" w:cs="Calibri"/>
        </w:rPr>
        <w:t>'</w:t>
      </w:r>
      <w:proofErr w:type="spellStart"/>
      <w:r w:rsidRPr="00C53959">
        <w:rPr>
          <w:rFonts w:ascii="Cambria" w:hAnsi="Cambria" w:cs="Calibri"/>
        </w:rPr>
        <w:t>Sotah</w:t>
      </w:r>
      <w:proofErr w:type="spellEnd"/>
      <w:r w:rsidRPr="00C53959">
        <w:rPr>
          <w:rFonts w:ascii="Cambria" w:hAnsi="Cambria" w:cs="Calibri"/>
        </w:rPr>
        <w:t xml:space="preserve">', 'Tractate </w:t>
      </w:r>
      <w:proofErr w:type="spellStart"/>
      <w:r w:rsidRPr="00C53959">
        <w:rPr>
          <w:rFonts w:ascii="Cambria" w:hAnsi="Cambria" w:cs="Calibri"/>
        </w:rPr>
        <w:t>Sotah</w:t>
      </w:r>
      <w:proofErr w:type="spellEnd"/>
      <w:r w:rsidRPr="00C53959">
        <w:rPr>
          <w:rFonts w:ascii="Cambria" w:hAnsi="Cambria" w:cs="Calibri"/>
        </w:rPr>
        <w:t xml:space="preserve">', P. Hyman and D. </w:t>
      </w:r>
      <w:proofErr w:type="spellStart"/>
      <w:r w:rsidRPr="00C53959">
        <w:rPr>
          <w:rFonts w:ascii="Cambria" w:hAnsi="Cambria" w:cs="Calibri"/>
        </w:rPr>
        <w:t>Ofer</w:t>
      </w:r>
      <w:proofErr w:type="spellEnd"/>
      <w:r w:rsidRPr="00C53959">
        <w:rPr>
          <w:rFonts w:ascii="Cambria" w:hAnsi="Cambria" w:cs="Calibri"/>
        </w:rPr>
        <w:t xml:space="preserve"> (eds.) </w:t>
      </w:r>
      <w:r w:rsidRPr="00C53959">
        <w:rPr>
          <w:rFonts w:ascii="Cambria" w:hAnsi="Cambria" w:cs="Calibri"/>
          <w:i/>
        </w:rPr>
        <w:t>Jewish Women: A Comprehensive Historical Encyclopedia</w:t>
      </w:r>
      <w:r w:rsidRPr="00C53959">
        <w:rPr>
          <w:rFonts w:ascii="Cambria" w:hAnsi="Cambria" w:cs="Calibri"/>
        </w:rPr>
        <w:t xml:space="preserve"> (Philadelphia: JPS), CD-ROM (2007).</w:t>
      </w:r>
    </w:p>
    <w:p w14:paraId="3D4EC3C7" w14:textId="647572D2" w:rsidR="00D25806" w:rsidRPr="00C53959" w:rsidRDefault="00D25806" w:rsidP="00C23071">
      <w:pPr>
        <w:numPr>
          <w:ilvl w:val="0"/>
          <w:numId w:val="13"/>
        </w:numPr>
        <w:jc w:val="both"/>
        <w:rPr>
          <w:rFonts w:ascii="Cambria" w:hAnsi="Cambria"/>
        </w:rPr>
      </w:pPr>
      <w:r w:rsidRPr="00C53959">
        <w:rPr>
          <w:rFonts w:ascii="Cambria" w:hAnsi="Cambria"/>
        </w:rPr>
        <w:t xml:space="preserve"> “Gentiles </w:t>
      </w:r>
      <w:r w:rsidR="00C23071" w:rsidRPr="00C53959">
        <w:rPr>
          <w:rFonts w:ascii="Cambria" w:hAnsi="Cambria"/>
        </w:rPr>
        <w:t>in</w:t>
      </w:r>
      <w:r w:rsidRPr="00C53959">
        <w:rPr>
          <w:rFonts w:ascii="Cambria" w:hAnsi="Cambria"/>
        </w:rPr>
        <w:t xml:space="preserve"> Rabbinic Judaism” in: </w:t>
      </w:r>
      <w:r w:rsidR="008611A8" w:rsidRPr="00C53959">
        <w:rPr>
          <w:rFonts w:ascii="Cambria" w:hAnsi="Cambria"/>
          <w:i/>
          <w:iCs/>
        </w:rPr>
        <w:t>The</w:t>
      </w:r>
      <w:r w:rsidRPr="00C53959">
        <w:rPr>
          <w:rFonts w:ascii="Cambria" w:hAnsi="Cambria"/>
          <w:i/>
          <w:iCs/>
        </w:rPr>
        <w:t xml:space="preserve"> Encyclopedia of the Bible and its </w:t>
      </w:r>
      <w:r w:rsidR="008611A8" w:rsidRPr="00C53959">
        <w:rPr>
          <w:rFonts w:ascii="Cambria" w:hAnsi="Cambria"/>
          <w:i/>
          <w:iCs/>
        </w:rPr>
        <w:t>Reception</w:t>
      </w:r>
      <w:r w:rsidR="00C23071" w:rsidRPr="00C53959">
        <w:rPr>
          <w:rFonts w:ascii="Cambria" w:hAnsi="Cambria"/>
        </w:rPr>
        <w:t xml:space="preserve"> (EBR), Edited by C. Hayes et al </w:t>
      </w:r>
      <w:r w:rsidR="008611A8" w:rsidRPr="00C53959">
        <w:rPr>
          <w:rFonts w:ascii="Cambria" w:hAnsi="Cambria"/>
        </w:rPr>
        <w:t>(</w:t>
      </w:r>
      <w:r w:rsidRPr="00C53959">
        <w:rPr>
          <w:rFonts w:ascii="Cambria" w:hAnsi="Cambria"/>
        </w:rPr>
        <w:t xml:space="preserve">Berlin: de </w:t>
      </w:r>
      <w:proofErr w:type="spellStart"/>
      <w:r w:rsidRPr="00C53959">
        <w:rPr>
          <w:rFonts w:ascii="Cambria" w:hAnsi="Cambria"/>
        </w:rPr>
        <w:t>Greuter</w:t>
      </w:r>
      <w:proofErr w:type="spellEnd"/>
      <w:r w:rsidRPr="00C53959">
        <w:rPr>
          <w:rFonts w:ascii="Cambria" w:hAnsi="Cambria"/>
        </w:rPr>
        <w:t xml:space="preserve">). </w:t>
      </w:r>
    </w:p>
    <w:p w14:paraId="11B97679" w14:textId="77777777" w:rsidR="00D25806" w:rsidRPr="00C53959" w:rsidRDefault="00D25806" w:rsidP="00D25806">
      <w:pPr>
        <w:numPr>
          <w:ilvl w:val="0"/>
          <w:numId w:val="13"/>
        </w:numPr>
        <w:jc w:val="both"/>
        <w:rPr>
          <w:rFonts w:ascii="Cambria" w:hAnsi="Cambria"/>
        </w:rPr>
      </w:pPr>
      <w:r w:rsidRPr="00C53959">
        <w:rPr>
          <w:rFonts w:ascii="Cambria" w:hAnsi="Cambria"/>
        </w:rPr>
        <w:t xml:space="preserve">“Mishnah" in: </w:t>
      </w:r>
      <w:r w:rsidRPr="00C53959">
        <w:rPr>
          <w:rFonts w:ascii="Cambria" w:hAnsi="Cambria"/>
          <w:i/>
          <w:iCs/>
        </w:rPr>
        <w:t>The [Oxford] Encyclopedia of the Bible and Law</w:t>
      </w:r>
      <w:r w:rsidRPr="00C53959">
        <w:rPr>
          <w:rFonts w:ascii="Cambria" w:hAnsi="Cambria"/>
          <w:u w:val="single"/>
        </w:rPr>
        <w:t xml:space="preserve"> </w:t>
      </w:r>
      <w:r w:rsidRPr="00C53959">
        <w:rPr>
          <w:rFonts w:ascii="Cambria" w:hAnsi="Cambria"/>
        </w:rPr>
        <w:t xml:space="preserve">(associate editors Pamela </w:t>
      </w:r>
      <w:proofErr w:type="spellStart"/>
      <w:r w:rsidRPr="00C53959">
        <w:rPr>
          <w:rFonts w:ascii="Cambria" w:hAnsi="Cambria"/>
        </w:rPr>
        <w:t>Barmash</w:t>
      </w:r>
      <w:proofErr w:type="spellEnd"/>
      <w:r w:rsidRPr="00C53959">
        <w:rPr>
          <w:rFonts w:ascii="Cambria" w:hAnsi="Cambria"/>
        </w:rPr>
        <w:t xml:space="preserve">, Charlotte E. </w:t>
      </w:r>
      <w:proofErr w:type="spellStart"/>
      <w:r w:rsidRPr="00C53959">
        <w:rPr>
          <w:rFonts w:ascii="Cambria" w:hAnsi="Cambria"/>
        </w:rPr>
        <w:t>Fonrobert</w:t>
      </w:r>
      <w:proofErr w:type="spellEnd"/>
      <w:r w:rsidRPr="00C53959">
        <w:rPr>
          <w:rFonts w:ascii="Cambria" w:hAnsi="Cambria"/>
        </w:rPr>
        <w:t xml:space="preserve">, Clare Rothschild, Jeffrey </w:t>
      </w:r>
      <w:proofErr w:type="spellStart"/>
      <w:r w:rsidRPr="00C53959">
        <w:rPr>
          <w:rFonts w:ascii="Cambria" w:hAnsi="Cambria"/>
        </w:rPr>
        <w:t>Stackert</w:t>
      </w:r>
      <w:proofErr w:type="spellEnd"/>
      <w:r w:rsidRPr="00C53959">
        <w:rPr>
          <w:rFonts w:ascii="Cambria" w:hAnsi="Cambria"/>
        </w:rPr>
        <w:t>, and John Witte; Oxford: Oxford University Press, 2013).</w:t>
      </w:r>
    </w:p>
    <w:p w14:paraId="1302B6E2" w14:textId="77777777" w:rsidR="001C67D9" w:rsidRPr="00C53959" w:rsidRDefault="00D25806" w:rsidP="00A47215">
      <w:pPr>
        <w:numPr>
          <w:ilvl w:val="0"/>
          <w:numId w:val="13"/>
        </w:numPr>
        <w:jc w:val="both"/>
        <w:rPr>
          <w:rFonts w:ascii="Cambria" w:hAnsi="Cambria"/>
        </w:rPr>
      </w:pPr>
      <w:r w:rsidRPr="00C53959">
        <w:rPr>
          <w:rFonts w:ascii="Cambria" w:hAnsi="Cambria"/>
        </w:rPr>
        <w:t xml:space="preserve">English Translation (with a short commentary) of Mishnah </w:t>
      </w:r>
      <w:proofErr w:type="spellStart"/>
      <w:r w:rsidRPr="00C53959">
        <w:rPr>
          <w:rFonts w:ascii="Cambria" w:hAnsi="Cambria"/>
        </w:rPr>
        <w:t>Sotah</w:t>
      </w:r>
      <w:proofErr w:type="spellEnd"/>
      <w:r w:rsidRPr="00C53959">
        <w:rPr>
          <w:rFonts w:ascii="Cambria" w:hAnsi="Cambria"/>
        </w:rPr>
        <w:t>, part of The O</w:t>
      </w:r>
      <w:r w:rsidRPr="00C53959">
        <w:rPr>
          <w:rFonts w:ascii="Cambria" w:hAnsi="Cambria"/>
          <w:i/>
          <w:iCs/>
        </w:rPr>
        <w:t>xford Mishna: A New Annotated Translation of the Mishnah</w:t>
      </w:r>
      <w:r w:rsidRPr="00C53959">
        <w:rPr>
          <w:rFonts w:ascii="Cambria" w:hAnsi="Cambria"/>
        </w:rPr>
        <w:t xml:space="preserve"> (edited by Shaye Cohen and </w:t>
      </w:r>
      <w:proofErr w:type="spellStart"/>
      <w:r w:rsidRPr="00C53959">
        <w:rPr>
          <w:rFonts w:ascii="Cambria" w:hAnsi="Cambria"/>
        </w:rPr>
        <w:t>Hayim</w:t>
      </w:r>
      <w:proofErr w:type="spellEnd"/>
      <w:r w:rsidRPr="00C53959">
        <w:rPr>
          <w:rFonts w:ascii="Cambria" w:hAnsi="Cambria"/>
        </w:rPr>
        <w:t xml:space="preserve"> Lapin)</w:t>
      </w:r>
      <w:r w:rsidR="008C6C7F" w:rsidRPr="00C53959">
        <w:rPr>
          <w:rFonts w:ascii="Cambria" w:hAnsi="Cambria"/>
        </w:rPr>
        <w:t>.</w:t>
      </w:r>
      <w:r w:rsidRPr="00C53959">
        <w:rPr>
          <w:rFonts w:ascii="Cambria" w:hAnsi="Cambria"/>
        </w:rPr>
        <w:t xml:space="preserve"> </w:t>
      </w:r>
    </w:p>
    <w:p w14:paraId="71C5EAF4" w14:textId="34A36E09" w:rsidR="006F6C83" w:rsidRPr="00C53959" w:rsidRDefault="00D1446E" w:rsidP="006F6C83">
      <w:pPr>
        <w:numPr>
          <w:ilvl w:val="0"/>
          <w:numId w:val="13"/>
        </w:numPr>
        <w:jc w:val="both"/>
        <w:rPr>
          <w:rFonts w:ascii="Cambria" w:hAnsi="Cambria"/>
        </w:rPr>
      </w:pPr>
      <w:r w:rsidRPr="00C53959">
        <w:rPr>
          <w:rFonts w:ascii="Cambria" w:hAnsi="Cambria"/>
        </w:rPr>
        <w:t xml:space="preserve"> </w:t>
      </w:r>
      <w:r w:rsidR="007237D5" w:rsidRPr="00C53959">
        <w:rPr>
          <w:rFonts w:ascii="Cambria" w:hAnsi="Cambria"/>
        </w:rPr>
        <w:t>Administrating a public group on</w:t>
      </w:r>
      <w:r w:rsidR="00BB0A86" w:rsidRPr="00C53959">
        <w:rPr>
          <w:rFonts w:ascii="Cambria" w:hAnsi="Cambria"/>
        </w:rPr>
        <w:t xml:space="preserve"> Facebook on the "</w:t>
      </w:r>
      <w:proofErr w:type="spellStart"/>
      <w:r w:rsidR="00BB0A86" w:rsidRPr="00C53959">
        <w:rPr>
          <w:rFonts w:ascii="Cambria" w:hAnsi="Cambria"/>
        </w:rPr>
        <w:t>Daf</w:t>
      </w:r>
      <w:proofErr w:type="spellEnd"/>
      <w:r w:rsidR="00BB0A86" w:rsidRPr="00C53959">
        <w:rPr>
          <w:rFonts w:ascii="Cambria" w:hAnsi="Cambria"/>
        </w:rPr>
        <w:t xml:space="preserve"> </w:t>
      </w:r>
      <w:r w:rsidR="007237D5" w:rsidRPr="00C53959">
        <w:rPr>
          <w:rFonts w:ascii="Cambria" w:hAnsi="Cambria"/>
        </w:rPr>
        <w:t xml:space="preserve">Yomi" of the </w:t>
      </w:r>
      <w:proofErr w:type="spellStart"/>
      <w:r w:rsidR="007237D5" w:rsidRPr="00C53959">
        <w:rPr>
          <w:rFonts w:ascii="Cambria" w:hAnsi="Cambria"/>
        </w:rPr>
        <w:t>Bavli</w:t>
      </w:r>
      <w:proofErr w:type="spellEnd"/>
      <w:r w:rsidR="007237D5" w:rsidRPr="00C53959">
        <w:rPr>
          <w:rFonts w:ascii="Cambria" w:hAnsi="Cambria"/>
        </w:rPr>
        <w:t xml:space="preserve"> (</w:t>
      </w:r>
      <w:hyperlink r:id="rId9" w:history="1">
        <w:r w:rsidR="007237D5" w:rsidRPr="00C53959">
          <w:rPr>
            <w:rStyle w:val="Hyperlink"/>
            <w:rFonts w:ascii="Cambria" w:hAnsi="Cambria"/>
            <w:color w:val="auto"/>
            <w:u w:val="none"/>
          </w:rPr>
          <w:t>https://www.facebook.com/groups/1778041112485689/</w:t>
        </w:r>
      </w:hyperlink>
      <w:r w:rsidR="00BB0A86" w:rsidRPr="00C53959">
        <w:rPr>
          <w:rFonts w:ascii="Cambria" w:hAnsi="Cambria"/>
        </w:rPr>
        <w:t xml:space="preserve">). </w:t>
      </w:r>
    </w:p>
    <w:p w14:paraId="6E163C7B" w14:textId="41039957" w:rsidR="006F6C83" w:rsidRPr="00C53959" w:rsidRDefault="006F6C83" w:rsidP="007237D5">
      <w:pPr>
        <w:numPr>
          <w:ilvl w:val="0"/>
          <w:numId w:val="13"/>
        </w:numPr>
        <w:jc w:val="both"/>
        <w:rPr>
          <w:rFonts w:ascii="Cambria" w:hAnsi="Cambria"/>
        </w:rPr>
      </w:pPr>
      <w:r w:rsidRPr="00C53959">
        <w:rPr>
          <w:rFonts w:ascii="Cambria" w:hAnsi="Cambria"/>
        </w:rPr>
        <w:t>"</w:t>
      </w:r>
      <w:proofErr w:type="spellStart"/>
      <w:r w:rsidRPr="00C53959">
        <w:rPr>
          <w:rFonts w:ascii="Cambria" w:hAnsi="Cambria"/>
        </w:rPr>
        <w:t>Sotah</w:t>
      </w:r>
      <w:proofErr w:type="spellEnd"/>
      <w:r w:rsidRPr="00C53959">
        <w:rPr>
          <w:rFonts w:ascii="Cambria" w:hAnsi="Cambria"/>
        </w:rPr>
        <w:t>" in: Routledge Dictionary of Ancient Mediterranean Religions (RDMAR), Edited by Eric Orlin et al, Routledge</w:t>
      </w:r>
    </w:p>
    <w:p w14:paraId="60280843" w14:textId="29DA079F" w:rsidR="006F6C83" w:rsidRPr="00C53959" w:rsidRDefault="006F6C83" w:rsidP="007237D5">
      <w:pPr>
        <w:numPr>
          <w:ilvl w:val="0"/>
          <w:numId w:val="13"/>
        </w:numPr>
        <w:jc w:val="both"/>
        <w:rPr>
          <w:rFonts w:ascii="Cambria" w:hAnsi="Cambria"/>
        </w:rPr>
      </w:pPr>
      <w:r w:rsidRPr="00C53959">
        <w:rPr>
          <w:rFonts w:ascii="Cambria" w:hAnsi="Cambria"/>
        </w:rPr>
        <w:t xml:space="preserve"> </w:t>
      </w:r>
      <w:r w:rsidR="002E0952" w:rsidRPr="00C53959">
        <w:rPr>
          <w:rFonts w:ascii="Cambria" w:hAnsi="Cambria"/>
        </w:rPr>
        <w:t xml:space="preserve">The </w:t>
      </w:r>
      <w:r w:rsidRPr="00C53959">
        <w:rPr>
          <w:rFonts w:ascii="Cambria" w:hAnsi="Cambria"/>
        </w:rPr>
        <w:t>“</w:t>
      </w:r>
      <w:r w:rsidR="002E0952" w:rsidRPr="00C53959">
        <w:rPr>
          <w:rFonts w:ascii="Cambria" w:hAnsi="Cambria"/>
        </w:rPr>
        <w:t>goy</w:t>
      </w:r>
      <w:r w:rsidRPr="00C53959">
        <w:rPr>
          <w:rFonts w:ascii="Cambria" w:hAnsi="Cambria"/>
        </w:rPr>
        <w:t xml:space="preserve">” </w:t>
      </w:r>
      <w:r w:rsidR="002E0952" w:rsidRPr="00C53959">
        <w:rPr>
          <w:rFonts w:ascii="Cambria" w:hAnsi="Cambria"/>
        </w:rPr>
        <w:t>and</w:t>
      </w:r>
      <w:r w:rsidRPr="00C53959">
        <w:rPr>
          <w:rFonts w:ascii="Cambria" w:hAnsi="Cambria"/>
        </w:rPr>
        <w:t xml:space="preserve"> the Jewish State, </w:t>
      </w:r>
      <w:proofErr w:type="spellStart"/>
      <w:r w:rsidRPr="00C53959">
        <w:rPr>
          <w:rFonts w:ascii="Cambria" w:hAnsi="Cambria"/>
          <w:i/>
          <w:iCs/>
        </w:rPr>
        <w:t>Alpayim</w:t>
      </w:r>
      <w:proofErr w:type="spellEnd"/>
      <w:r w:rsidRPr="00C53959">
        <w:rPr>
          <w:rFonts w:ascii="Cambria" w:hAnsi="Cambria"/>
        </w:rPr>
        <w:t xml:space="preserve"> 2 (2019). </w:t>
      </w:r>
    </w:p>
    <w:p w14:paraId="2C63263F" w14:textId="2A4ED500" w:rsidR="00D1446E" w:rsidRPr="00C53959" w:rsidRDefault="00D1446E" w:rsidP="00D1446E">
      <w:pPr>
        <w:numPr>
          <w:ilvl w:val="0"/>
          <w:numId w:val="13"/>
        </w:numPr>
        <w:jc w:val="both"/>
        <w:rPr>
          <w:rFonts w:ascii="Cambria" w:hAnsi="Cambria"/>
        </w:rPr>
      </w:pPr>
      <w:r w:rsidRPr="00C53959">
        <w:rPr>
          <w:rFonts w:ascii="Cambria" w:hAnsi="Cambria" w:hint="cs"/>
          <w:rtl/>
        </w:rPr>
        <w:t xml:space="preserve"> </w:t>
      </w:r>
      <w:r w:rsidRPr="00C53959">
        <w:rPr>
          <w:rFonts w:ascii="Cambria" w:hAnsi="Cambria"/>
        </w:rPr>
        <w:t xml:space="preserve">Editor of the </w:t>
      </w:r>
      <w:r w:rsidR="00E86E92" w:rsidRPr="00C53959">
        <w:rPr>
          <w:rFonts w:ascii="Cambria" w:hAnsi="Cambria"/>
        </w:rPr>
        <w:t xml:space="preserve">section on </w:t>
      </w:r>
      <w:r w:rsidRPr="00C53959">
        <w:rPr>
          <w:rFonts w:ascii="Cambria" w:hAnsi="Cambria"/>
        </w:rPr>
        <w:t xml:space="preserve">Hebrew (together with </w:t>
      </w:r>
      <w:proofErr w:type="spellStart"/>
      <w:r w:rsidRPr="00C53959">
        <w:rPr>
          <w:rFonts w:ascii="Cambria" w:hAnsi="Cambria"/>
        </w:rPr>
        <w:t>Hindy</w:t>
      </w:r>
      <w:proofErr w:type="spellEnd"/>
      <w:r w:rsidRPr="00C53959">
        <w:rPr>
          <w:rFonts w:ascii="Cambria" w:hAnsi="Cambria"/>
        </w:rPr>
        <w:t xml:space="preserve"> </w:t>
      </w:r>
      <w:proofErr w:type="spellStart"/>
      <w:r w:rsidRPr="00C53959">
        <w:rPr>
          <w:rFonts w:ascii="Cambria" w:hAnsi="Cambria"/>
        </w:rPr>
        <w:t>Najman</w:t>
      </w:r>
      <w:proofErr w:type="spellEnd"/>
      <w:r w:rsidRPr="00C53959">
        <w:rPr>
          <w:rFonts w:ascii="Cambria" w:hAnsi="Cambria"/>
        </w:rPr>
        <w:t xml:space="preserve"> and Geoffrey Chan), </w:t>
      </w:r>
      <w:r w:rsidRPr="00C53959">
        <w:rPr>
          <w:rFonts w:ascii="Cambria" w:hAnsi="Cambria"/>
          <w:i/>
          <w:iCs/>
        </w:rPr>
        <w:t>Philological Practices: A Comparative Historical Lexicon</w:t>
      </w:r>
      <w:r w:rsidRPr="00C53959">
        <w:rPr>
          <w:rFonts w:ascii="Cambria" w:hAnsi="Cambria"/>
        </w:rPr>
        <w:t xml:space="preserve">, </w:t>
      </w:r>
      <w:r w:rsidRPr="00C53959">
        <w:rPr>
          <w:rFonts w:ascii="Cambria" w:hAnsi="Cambria"/>
          <w:i/>
          <w:iCs/>
        </w:rPr>
        <w:t>Philology as a Praxis in a transcultural Perspective</w:t>
      </w:r>
      <w:r w:rsidRPr="00C53959">
        <w:rPr>
          <w:rFonts w:ascii="Cambria" w:hAnsi="Cambria"/>
        </w:rPr>
        <w:t xml:space="preserve">, Edited by Anne </w:t>
      </w:r>
      <w:proofErr w:type="spellStart"/>
      <w:r w:rsidRPr="00C53959">
        <w:rPr>
          <w:rFonts w:ascii="Cambria" w:hAnsi="Cambria"/>
        </w:rPr>
        <w:t>Eusterschulte</w:t>
      </w:r>
      <w:proofErr w:type="spellEnd"/>
      <w:r w:rsidRPr="00C53959">
        <w:rPr>
          <w:rFonts w:ascii="Cambria" w:hAnsi="Cambria"/>
        </w:rPr>
        <w:t>, Glenn W. Most, and Martin Kern</w:t>
      </w:r>
    </w:p>
    <w:p w14:paraId="58F81F4C" w14:textId="06604D0E" w:rsidR="002C2F89" w:rsidRPr="00C53959" w:rsidRDefault="002C2F89" w:rsidP="002C2F89">
      <w:pPr>
        <w:numPr>
          <w:ilvl w:val="0"/>
          <w:numId w:val="13"/>
        </w:numPr>
        <w:jc w:val="both"/>
        <w:rPr>
          <w:rFonts w:ascii="Cambria" w:hAnsi="Cambria"/>
        </w:rPr>
      </w:pPr>
      <w:r w:rsidRPr="00C53959">
        <w:rPr>
          <w:rFonts w:ascii="Cambria" w:hAnsi="Cambria"/>
        </w:rPr>
        <w:t>Contributor TheTorah.com (</w:t>
      </w:r>
      <w:hyperlink r:id="rId10" w:history="1">
        <w:r w:rsidRPr="00C53959">
          <w:rPr>
            <w:rStyle w:val="Hyperlink"/>
          </w:rPr>
          <w:t>https://www.thetorah.com/</w:t>
        </w:r>
      </w:hyperlink>
      <w:r w:rsidRPr="00C53959">
        <w:rPr>
          <w:rFonts w:ascii="Cambria" w:hAnsi="Cambria"/>
        </w:rPr>
        <w:t>): “In the Torah, Is the Ger Ever a Convert?”; “Shaming Women Suspected of Adultery - What About Men?”</w:t>
      </w:r>
    </w:p>
    <w:p w14:paraId="3778BE12" w14:textId="40B9EEA8" w:rsidR="00604014" w:rsidRPr="00C53959" w:rsidRDefault="00583689" w:rsidP="00583689">
      <w:pPr>
        <w:numPr>
          <w:ilvl w:val="0"/>
          <w:numId w:val="13"/>
        </w:numPr>
        <w:jc w:val="both"/>
        <w:rPr>
          <w:rFonts w:ascii="Cambria" w:hAnsi="Cambria"/>
        </w:rPr>
      </w:pPr>
      <w:r w:rsidRPr="00C53959">
        <w:rPr>
          <w:rFonts w:ascii="Cambria" w:hAnsi="Cambria"/>
        </w:rPr>
        <w:t xml:space="preserve">“Why Goy?” in Goy: An AJR Forum, </w:t>
      </w:r>
      <w:r w:rsidRPr="00C53959">
        <w:rPr>
          <w:rFonts w:ascii="Cambria" w:hAnsi="Cambria"/>
          <w:i/>
          <w:iCs/>
        </w:rPr>
        <w:t>Ancient Jew Review</w:t>
      </w:r>
      <w:r w:rsidRPr="00C53959">
        <w:rPr>
          <w:rFonts w:ascii="Cambria" w:hAnsi="Cambria"/>
        </w:rPr>
        <w:t xml:space="preserve"> (Feb 18, 2019) </w:t>
      </w:r>
    </w:p>
    <w:p w14:paraId="496AFC65" w14:textId="5879944C" w:rsidR="00604014" w:rsidRDefault="00604014" w:rsidP="002C2F89">
      <w:pPr>
        <w:numPr>
          <w:ilvl w:val="0"/>
          <w:numId w:val="13"/>
        </w:numPr>
        <w:jc w:val="both"/>
        <w:rPr>
          <w:rFonts w:ascii="Cambria" w:hAnsi="Cambria"/>
        </w:rPr>
      </w:pPr>
      <w:r w:rsidRPr="00C53959">
        <w:rPr>
          <w:rFonts w:ascii="Cambria" w:hAnsi="Cambria"/>
        </w:rPr>
        <w:lastRenderedPageBreak/>
        <w:t xml:space="preserve">“Mishnah, Midrash, and How to Read Tannaitic Literature,” </w:t>
      </w:r>
      <w:r w:rsidRPr="00C53959">
        <w:rPr>
          <w:rFonts w:ascii="Cambria" w:hAnsi="Cambria"/>
          <w:i/>
          <w:iCs/>
        </w:rPr>
        <w:t>Ancient Jew Review</w:t>
      </w:r>
      <w:r w:rsidRPr="00C53959">
        <w:rPr>
          <w:rFonts w:ascii="Cambria" w:hAnsi="Cambria"/>
        </w:rPr>
        <w:t xml:space="preserve"> (Sep 2, 2020)</w:t>
      </w:r>
    </w:p>
    <w:p w14:paraId="4B3B02A6" w14:textId="7012B469" w:rsidR="00D821FF" w:rsidRPr="00C53959" w:rsidRDefault="00D821FF" w:rsidP="002C2F89">
      <w:pPr>
        <w:numPr>
          <w:ilvl w:val="0"/>
          <w:numId w:val="13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“James Kugel: Teacher and Scholar” (with </w:t>
      </w:r>
      <w:proofErr w:type="spellStart"/>
      <w:r>
        <w:rPr>
          <w:rFonts w:ascii="Cambria" w:hAnsi="Cambria"/>
        </w:rPr>
        <w:t>Hindy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Najman</w:t>
      </w:r>
      <w:proofErr w:type="spellEnd"/>
      <w:r>
        <w:rPr>
          <w:rFonts w:ascii="Cambria" w:hAnsi="Cambria"/>
        </w:rPr>
        <w:t xml:space="preserve"> and Eric </w:t>
      </w:r>
      <w:proofErr w:type="spellStart"/>
      <w:r>
        <w:rPr>
          <w:rFonts w:ascii="Cambria" w:hAnsi="Cambria"/>
        </w:rPr>
        <w:t>Lawi</w:t>
      </w:r>
      <w:proofErr w:type="spellEnd"/>
      <w:r>
        <w:rPr>
          <w:rFonts w:ascii="Cambria" w:hAnsi="Cambria"/>
        </w:rPr>
        <w:t xml:space="preserve">), </w:t>
      </w:r>
      <w:proofErr w:type="spellStart"/>
      <w:r w:rsidRPr="00D821FF">
        <w:rPr>
          <w:rFonts w:ascii="Cambria" w:hAnsi="Cambria"/>
          <w:i/>
          <w:iCs/>
        </w:rPr>
        <w:t>Iyune</w:t>
      </w:r>
      <w:proofErr w:type="spellEnd"/>
      <w:r w:rsidRPr="00D821FF">
        <w:rPr>
          <w:rFonts w:ascii="Cambria" w:hAnsi="Cambria"/>
          <w:i/>
          <w:iCs/>
        </w:rPr>
        <w:t xml:space="preserve"> </w:t>
      </w:r>
      <w:proofErr w:type="spellStart"/>
      <w:r w:rsidRPr="00D821FF">
        <w:rPr>
          <w:rFonts w:ascii="Cambria" w:hAnsi="Cambria"/>
          <w:i/>
          <w:iCs/>
        </w:rPr>
        <w:t>Mikra</w:t>
      </w:r>
      <w:proofErr w:type="spellEnd"/>
      <w:r w:rsidRPr="00D821FF">
        <w:rPr>
          <w:rFonts w:ascii="Cambria" w:hAnsi="Cambria"/>
          <w:i/>
          <w:iCs/>
        </w:rPr>
        <w:t xml:space="preserve"> U-</w:t>
      </w:r>
      <w:proofErr w:type="spellStart"/>
      <w:r w:rsidRPr="00D821FF">
        <w:rPr>
          <w:rFonts w:ascii="Cambria" w:hAnsi="Cambria"/>
          <w:i/>
          <w:iCs/>
        </w:rPr>
        <w:t>Parshanut</w:t>
      </w:r>
      <w:proofErr w:type="spellEnd"/>
      <w:r>
        <w:rPr>
          <w:rFonts w:ascii="Cambria" w:hAnsi="Cambria"/>
        </w:rPr>
        <w:t xml:space="preserve"> 11 (2020): 11-17. </w:t>
      </w:r>
    </w:p>
    <w:p w14:paraId="7CAE5057" w14:textId="4E1D59FB" w:rsidR="00C23071" w:rsidRPr="00C53959" w:rsidRDefault="00C23071" w:rsidP="002C2F89">
      <w:pPr>
        <w:numPr>
          <w:ilvl w:val="0"/>
          <w:numId w:val="13"/>
        </w:numPr>
        <w:jc w:val="both"/>
        <w:rPr>
          <w:rFonts w:ascii="Cambria" w:hAnsi="Cambria"/>
          <w:rtl/>
        </w:rPr>
      </w:pPr>
      <w:r w:rsidRPr="00C53959">
        <w:rPr>
          <w:rFonts w:ascii="Cambria" w:hAnsi="Cambria"/>
        </w:rPr>
        <w:t>“</w:t>
      </w:r>
      <w:r w:rsidR="00C12C89" w:rsidRPr="00C12C89">
        <w:rPr>
          <w:rFonts w:ascii="Cambria" w:hAnsi="Cambria" w:cstheme="majorBidi"/>
          <w:color w:val="000000"/>
        </w:rPr>
        <w:t>Hebrew Philological Practices from Antiquity to the Middle Ages</w:t>
      </w:r>
      <w:r w:rsidRPr="00C53959">
        <w:rPr>
          <w:rFonts w:ascii="Cambria" w:hAnsi="Cambria" w:cstheme="majorBidi"/>
          <w:color w:val="000000"/>
        </w:rPr>
        <w:t xml:space="preserve">” (With Geoffrey Khan and </w:t>
      </w:r>
      <w:proofErr w:type="spellStart"/>
      <w:r w:rsidRPr="00C53959">
        <w:rPr>
          <w:rFonts w:ascii="Cambria" w:hAnsi="Cambria" w:cstheme="majorBidi"/>
          <w:color w:val="000000"/>
        </w:rPr>
        <w:t>Hindy</w:t>
      </w:r>
      <w:proofErr w:type="spellEnd"/>
      <w:r w:rsidRPr="00C53959">
        <w:rPr>
          <w:rFonts w:ascii="Cambria" w:hAnsi="Cambria" w:cstheme="majorBidi"/>
          <w:color w:val="000000"/>
        </w:rPr>
        <w:t xml:space="preserve"> </w:t>
      </w:r>
      <w:proofErr w:type="spellStart"/>
      <w:r w:rsidRPr="00C53959">
        <w:rPr>
          <w:rFonts w:ascii="Cambria" w:hAnsi="Cambria" w:cstheme="majorBidi"/>
          <w:color w:val="000000"/>
        </w:rPr>
        <w:t>Najman</w:t>
      </w:r>
      <w:proofErr w:type="spellEnd"/>
      <w:r w:rsidRPr="00C53959">
        <w:rPr>
          <w:rFonts w:ascii="Cambria" w:hAnsi="Cambria" w:cstheme="majorBidi"/>
          <w:color w:val="000000"/>
        </w:rPr>
        <w:t xml:space="preserve">), </w:t>
      </w:r>
      <w:r w:rsidRPr="00C53959">
        <w:rPr>
          <w:rFonts w:ascii="Cambria" w:hAnsi="Cambria" w:cstheme="majorBidi"/>
          <w:i/>
          <w:iCs/>
          <w:color w:val="000000"/>
        </w:rPr>
        <w:t>Marginalia: LA Review of Books</w:t>
      </w:r>
      <w:r w:rsidR="00C12C89">
        <w:rPr>
          <w:rFonts w:ascii="Cambria" w:hAnsi="Cambria" w:cstheme="majorBidi"/>
          <w:color w:val="000000"/>
        </w:rPr>
        <w:t xml:space="preserve"> (</w:t>
      </w:r>
      <w:hyperlink r:id="rId11" w:history="1">
        <w:r w:rsidR="00C12C89" w:rsidRPr="004912CA">
          <w:rPr>
            <w:rStyle w:val="Hyperlink"/>
            <w:rFonts w:ascii="Cambria" w:hAnsi="Cambria" w:cstheme="majorBidi"/>
          </w:rPr>
          <w:t>https://marginalia.lareviewofbooks.org/hebrew-philological-practices-from-antiquity-to-the-middle-ages/</w:t>
        </w:r>
      </w:hyperlink>
      <w:r w:rsidR="00C12C89">
        <w:rPr>
          <w:rFonts w:ascii="Cambria" w:hAnsi="Cambria" w:cstheme="majorBidi"/>
          <w:color w:val="000000"/>
        </w:rPr>
        <w:t xml:space="preserve"> )</w:t>
      </w:r>
    </w:p>
    <w:sectPr w:rsidR="00C23071" w:rsidRPr="00C539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9A8A5" w14:textId="77777777" w:rsidR="008504BE" w:rsidRDefault="008504BE" w:rsidP="00546C0F">
      <w:r>
        <w:separator/>
      </w:r>
    </w:p>
  </w:endnote>
  <w:endnote w:type="continuationSeparator" w:id="0">
    <w:p w14:paraId="74EFA759" w14:textId="77777777" w:rsidR="008504BE" w:rsidRDefault="008504BE" w:rsidP="0054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9A0EF" w14:textId="77777777" w:rsidR="008504BE" w:rsidRDefault="008504BE" w:rsidP="00546C0F">
      <w:r>
        <w:separator/>
      </w:r>
    </w:p>
  </w:footnote>
  <w:footnote w:type="continuationSeparator" w:id="0">
    <w:p w14:paraId="76D65008" w14:textId="77777777" w:rsidR="008504BE" w:rsidRDefault="008504BE" w:rsidP="00546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8EA123A"/>
    <w:lvl w:ilvl="0">
      <w:start w:val="1"/>
      <w:numFmt w:val="bullet"/>
      <w:lvlText w:val=""/>
      <w:lvlJc w:val="left"/>
      <w:pPr>
        <w:tabs>
          <w:tab w:val="num" w:pos="1492"/>
        </w:tabs>
        <w:ind w:left="1492" w:right="1492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96160A"/>
    <w:multiLevelType w:val="hybridMultilevel"/>
    <w:tmpl w:val="3D48715C"/>
    <w:lvl w:ilvl="0" w:tplc="E27E91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BE6564"/>
    <w:multiLevelType w:val="hybridMultilevel"/>
    <w:tmpl w:val="F232EBDE"/>
    <w:lvl w:ilvl="0" w:tplc="F560E5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1C06B8"/>
    <w:multiLevelType w:val="hybridMultilevel"/>
    <w:tmpl w:val="6B809BA8"/>
    <w:lvl w:ilvl="0" w:tplc="C0A86FF8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ascii="Times New Roman" w:hAnsi="Times New Roman" w:cs="Times New Roman" w:hint="default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3501DFC"/>
    <w:multiLevelType w:val="hybridMultilevel"/>
    <w:tmpl w:val="3A703AE0"/>
    <w:lvl w:ilvl="0" w:tplc="804C77E6">
      <w:start w:val="200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BF70E8"/>
    <w:multiLevelType w:val="hybridMultilevel"/>
    <w:tmpl w:val="2E0E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51E67"/>
    <w:multiLevelType w:val="hybridMultilevel"/>
    <w:tmpl w:val="E44A76E6"/>
    <w:lvl w:ilvl="0" w:tplc="BA725F00">
      <w:start w:val="3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52365"/>
    <w:multiLevelType w:val="hybridMultilevel"/>
    <w:tmpl w:val="57F6CBEC"/>
    <w:lvl w:ilvl="0" w:tplc="A18637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C0ACE"/>
    <w:multiLevelType w:val="hybridMultilevel"/>
    <w:tmpl w:val="6B109B6E"/>
    <w:name w:val="WW8Num12"/>
    <w:lvl w:ilvl="0" w:tplc="72DE222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73F9D"/>
    <w:multiLevelType w:val="hybridMultilevel"/>
    <w:tmpl w:val="E81AF4E2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D094B"/>
    <w:multiLevelType w:val="hybridMultilevel"/>
    <w:tmpl w:val="7EDC3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E1A3B"/>
    <w:multiLevelType w:val="hybridMultilevel"/>
    <w:tmpl w:val="F5348D10"/>
    <w:lvl w:ilvl="0" w:tplc="CBFE8A7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2C27F8"/>
    <w:multiLevelType w:val="hybridMultilevel"/>
    <w:tmpl w:val="8E1405C8"/>
    <w:lvl w:ilvl="0" w:tplc="885A74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8D0317"/>
    <w:multiLevelType w:val="hybridMultilevel"/>
    <w:tmpl w:val="BB4E5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45935"/>
    <w:multiLevelType w:val="hybridMultilevel"/>
    <w:tmpl w:val="62BC2E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3536DA"/>
    <w:multiLevelType w:val="hybridMultilevel"/>
    <w:tmpl w:val="6B109B6E"/>
    <w:lvl w:ilvl="0" w:tplc="72DE222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D0AB7"/>
    <w:multiLevelType w:val="hybridMultilevel"/>
    <w:tmpl w:val="B04A9F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D0EA8"/>
    <w:multiLevelType w:val="hybridMultilevel"/>
    <w:tmpl w:val="4648854C"/>
    <w:lvl w:ilvl="0" w:tplc="B85089C8">
      <w:start w:val="2003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pStyle w:val="Heading5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025CD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21" w15:restartNumberingAfterBreak="0">
    <w:nsid w:val="54C97DC1"/>
    <w:multiLevelType w:val="hybridMultilevel"/>
    <w:tmpl w:val="4E5ED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0452F"/>
    <w:multiLevelType w:val="hybridMultilevel"/>
    <w:tmpl w:val="8D5C8380"/>
    <w:lvl w:ilvl="0" w:tplc="6546C83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1E4672"/>
    <w:multiLevelType w:val="hybridMultilevel"/>
    <w:tmpl w:val="6B109B6E"/>
    <w:lvl w:ilvl="0" w:tplc="72DE222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32519"/>
    <w:multiLevelType w:val="hybridMultilevel"/>
    <w:tmpl w:val="97120F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317021"/>
    <w:multiLevelType w:val="hybridMultilevel"/>
    <w:tmpl w:val="55F8924A"/>
    <w:lvl w:ilvl="0" w:tplc="0B3C4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9A3944"/>
    <w:multiLevelType w:val="hybridMultilevel"/>
    <w:tmpl w:val="406A8D02"/>
    <w:lvl w:ilvl="0" w:tplc="72DE222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87785"/>
    <w:multiLevelType w:val="hybridMultilevel"/>
    <w:tmpl w:val="406A8D02"/>
    <w:lvl w:ilvl="0" w:tplc="72DE222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25712"/>
    <w:multiLevelType w:val="hybridMultilevel"/>
    <w:tmpl w:val="AD341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62CDF"/>
    <w:multiLevelType w:val="hybridMultilevel"/>
    <w:tmpl w:val="A9E66CD0"/>
    <w:lvl w:ilvl="0" w:tplc="B9B4B3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D42259"/>
    <w:multiLevelType w:val="hybridMultilevel"/>
    <w:tmpl w:val="22A0B9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65C6C"/>
    <w:multiLevelType w:val="hybridMultilevel"/>
    <w:tmpl w:val="6B109B6E"/>
    <w:lvl w:ilvl="0" w:tplc="72DE222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33001"/>
    <w:multiLevelType w:val="hybridMultilevel"/>
    <w:tmpl w:val="51BA9CAE"/>
    <w:lvl w:ilvl="0" w:tplc="F3BAB564">
      <w:start w:val="200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32"/>
  </w:num>
  <w:num w:numId="4">
    <w:abstractNumId w:val="16"/>
  </w:num>
  <w:num w:numId="5">
    <w:abstractNumId w:val="28"/>
  </w:num>
  <w:num w:numId="6">
    <w:abstractNumId w:val="21"/>
  </w:num>
  <w:num w:numId="7">
    <w:abstractNumId w:val="15"/>
  </w:num>
  <w:num w:numId="8">
    <w:abstractNumId w:val="18"/>
  </w:num>
  <w:num w:numId="9">
    <w:abstractNumId w:val="12"/>
  </w:num>
  <w:num w:numId="10">
    <w:abstractNumId w:val="14"/>
  </w:num>
  <w:num w:numId="11">
    <w:abstractNumId w:val="30"/>
  </w:num>
  <w:num w:numId="12">
    <w:abstractNumId w:val="9"/>
  </w:num>
  <w:num w:numId="13">
    <w:abstractNumId w:val="13"/>
  </w:num>
  <w:num w:numId="14">
    <w:abstractNumId w:val="4"/>
  </w:num>
  <w:num w:numId="15">
    <w:abstractNumId w:val="3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2"/>
  </w:num>
  <w:num w:numId="19">
    <w:abstractNumId w:val="29"/>
  </w:num>
  <w:num w:numId="20">
    <w:abstractNumId w:val="25"/>
  </w:num>
  <w:num w:numId="21">
    <w:abstractNumId w:val="7"/>
  </w:num>
  <w:num w:numId="22">
    <w:abstractNumId w:val="8"/>
  </w:num>
  <w:num w:numId="23">
    <w:abstractNumId w:val="23"/>
  </w:num>
  <w:num w:numId="24">
    <w:abstractNumId w:val="1"/>
  </w:num>
  <w:num w:numId="25">
    <w:abstractNumId w:val="10"/>
  </w:num>
  <w:num w:numId="26">
    <w:abstractNumId w:val="17"/>
  </w:num>
  <w:num w:numId="27">
    <w:abstractNumId w:val="0"/>
  </w:num>
  <w:num w:numId="28">
    <w:abstractNumId w:val="2"/>
  </w:num>
  <w:num w:numId="29">
    <w:abstractNumId w:val="26"/>
  </w:num>
  <w:num w:numId="30">
    <w:abstractNumId w:val="31"/>
  </w:num>
  <w:num w:numId="31">
    <w:abstractNumId w:val="27"/>
  </w:num>
  <w:num w:numId="32">
    <w:abstractNumId w:val="2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65"/>
    <w:rsid w:val="00005B0C"/>
    <w:rsid w:val="00005E63"/>
    <w:rsid w:val="00013176"/>
    <w:rsid w:val="0001410A"/>
    <w:rsid w:val="000162DC"/>
    <w:rsid w:val="00024A63"/>
    <w:rsid w:val="00027049"/>
    <w:rsid w:val="00031CFE"/>
    <w:rsid w:val="00041751"/>
    <w:rsid w:val="0004365B"/>
    <w:rsid w:val="0004584C"/>
    <w:rsid w:val="000520CF"/>
    <w:rsid w:val="00067D18"/>
    <w:rsid w:val="0007312D"/>
    <w:rsid w:val="0007476E"/>
    <w:rsid w:val="00075203"/>
    <w:rsid w:val="0009169E"/>
    <w:rsid w:val="000A5037"/>
    <w:rsid w:val="000B7073"/>
    <w:rsid w:val="000D4897"/>
    <w:rsid w:val="000D5753"/>
    <w:rsid w:val="000D62E4"/>
    <w:rsid w:val="000F16CC"/>
    <w:rsid w:val="000F61A2"/>
    <w:rsid w:val="00102A69"/>
    <w:rsid w:val="00107DDC"/>
    <w:rsid w:val="00116310"/>
    <w:rsid w:val="001166EE"/>
    <w:rsid w:val="00124F1E"/>
    <w:rsid w:val="001255F9"/>
    <w:rsid w:val="001276E1"/>
    <w:rsid w:val="00136FF7"/>
    <w:rsid w:val="00141271"/>
    <w:rsid w:val="0015617D"/>
    <w:rsid w:val="0016780D"/>
    <w:rsid w:val="00175354"/>
    <w:rsid w:val="00176B7B"/>
    <w:rsid w:val="0017729F"/>
    <w:rsid w:val="00182550"/>
    <w:rsid w:val="001847A8"/>
    <w:rsid w:val="00193BB5"/>
    <w:rsid w:val="001A5880"/>
    <w:rsid w:val="001B124D"/>
    <w:rsid w:val="001B423F"/>
    <w:rsid w:val="001C5ED3"/>
    <w:rsid w:val="001C67D9"/>
    <w:rsid w:val="001D4194"/>
    <w:rsid w:val="001E15D0"/>
    <w:rsid w:val="001F09C7"/>
    <w:rsid w:val="001F3C9A"/>
    <w:rsid w:val="00200D75"/>
    <w:rsid w:val="00203025"/>
    <w:rsid w:val="00205585"/>
    <w:rsid w:val="00214E82"/>
    <w:rsid w:val="0022141B"/>
    <w:rsid w:val="00233D38"/>
    <w:rsid w:val="00236D45"/>
    <w:rsid w:val="00245378"/>
    <w:rsid w:val="00267EFC"/>
    <w:rsid w:val="00273E16"/>
    <w:rsid w:val="0027663A"/>
    <w:rsid w:val="002811EE"/>
    <w:rsid w:val="002817A1"/>
    <w:rsid w:val="002946B3"/>
    <w:rsid w:val="002B04F5"/>
    <w:rsid w:val="002B3E27"/>
    <w:rsid w:val="002C2F89"/>
    <w:rsid w:val="002C713D"/>
    <w:rsid w:val="002D1B59"/>
    <w:rsid w:val="002D24B0"/>
    <w:rsid w:val="002D280D"/>
    <w:rsid w:val="002D2E13"/>
    <w:rsid w:val="002E0952"/>
    <w:rsid w:val="002E3128"/>
    <w:rsid w:val="002E40FC"/>
    <w:rsid w:val="002F4970"/>
    <w:rsid w:val="00306DEA"/>
    <w:rsid w:val="00306FC7"/>
    <w:rsid w:val="003145C2"/>
    <w:rsid w:val="00320F19"/>
    <w:rsid w:val="0032520C"/>
    <w:rsid w:val="0033261F"/>
    <w:rsid w:val="00334856"/>
    <w:rsid w:val="003367D7"/>
    <w:rsid w:val="00343798"/>
    <w:rsid w:val="003470EF"/>
    <w:rsid w:val="003530BE"/>
    <w:rsid w:val="00354554"/>
    <w:rsid w:val="0035683D"/>
    <w:rsid w:val="0037302C"/>
    <w:rsid w:val="00382690"/>
    <w:rsid w:val="0039439B"/>
    <w:rsid w:val="00397523"/>
    <w:rsid w:val="003B1685"/>
    <w:rsid w:val="003B7C3F"/>
    <w:rsid w:val="003C66B1"/>
    <w:rsid w:val="003D1285"/>
    <w:rsid w:val="003E0672"/>
    <w:rsid w:val="003E4F1E"/>
    <w:rsid w:val="00430518"/>
    <w:rsid w:val="004377A4"/>
    <w:rsid w:val="00440367"/>
    <w:rsid w:val="00447FAA"/>
    <w:rsid w:val="00453E51"/>
    <w:rsid w:val="00454614"/>
    <w:rsid w:val="00456685"/>
    <w:rsid w:val="004615E1"/>
    <w:rsid w:val="004642D1"/>
    <w:rsid w:val="00467411"/>
    <w:rsid w:val="00471141"/>
    <w:rsid w:val="0047176F"/>
    <w:rsid w:val="0048627B"/>
    <w:rsid w:val="004A168A"/>
    <w:rsid w:val="004A4007"/>
    <w:rsid w:val="004A5CE6"/>
    <w:rsid w:val="004A6270"/>
    <w:rsid w:val="004B4978"/>
    <w:rsid w:val="004B721E"/>
    <w:rsid w:val="004C38C3"/>
    <w:rsid w:val="004C6CB1"/>
    <w:rsid w:val="004D60A5"/>
    <w:rsid w:val="004E201F"/>
    <w:rsid w:val="004E5C66"/>
    <w:rsid w:val="004E6DD5"/>
    <w:rsid w:val="004F0F63"/>
    <w:rsid w:val="004F3509"/>
    <w:rsid w:val="004F626A"/>
    <w:rsid w:val="00516757"/>
    <w:rsid w:val="005221AA"/>
    <w:rsid w:val="00523A5A"/>
    <w:rsid w:val="00524C52"/>
    <w:rsid w:val="00546227"/>
    <w:rsid w:val="00546C0F"/>
    <w:rsid w:val="0055557D"/>
    <w:rsid w:val="0055621D"/>
    <w:rsid w:val="00563FF0"/>
    <w:rsid w:val="00573450"/>
    <w:rsid w:val="00582CDF"/>
    <w:rsid w:val="0058345B"/>
    <w:rsid w:val="00583689"/>
    <w:rsid w:val="005940F3"/>
    <w:rsid w:val="005A28D5"/>
    <w:rsid w:val="005A550D"/>
    <w:rsid w:val="005C3200"/>
    <w:rsid w:val="005E0736"/>
    <w:rsid w:val="005E2DB3"/>
    <w:rsid w:val="005F20FF"/>
    <w:rsid w:val="005F39AF"/>
    <w:rsid w:val="005F70C3"/>
    <w:rsid w:val="006011DB"/>
    <w:rsid w:val="00604014"/>
    <w:rsid w:val="0061064E"/>
    <w:rsid w:val="00624647"/>
    <w:rsid w:val="006312E1"/>
    <w:rsid w:val="0064372B"/>
    <w:rsid w:val="00656AD1"/>
    <w:rsid w:val="0066436C"/>
    <w:rsid w:val="00665E09"/>
    <w:rsid w:val="0066629E"/>
    <w:rsid w:val="006732DD"/>
    <w:rsid w:val="00684A5B"/>
    <w:rsid w:val="00690282"/>
    <w:rsid w:val="006951DA"/>
    <w:rsid w:val="006B2969"/>
    <w:rsid w:val="006B5A19"/>
    <w:rsid w:val="006D507B"/>
    <w:rsid w:val="006D519E"/>
    <w:rsid w:val="006D6960"/>
    <w:rsid w:val="006E79D3"/>
    <w:rsid w:val="006F3B73"/>
    <w:rsid w:val="006F6C83"/>
    <w:rsid w:val="006F6DD1"/>
    <w:rsid w:val="00701818"/>
    <w:rsid w:val="00704BEA"/>
    <w:rsid w:val="00720F34"/>
    <w:rsid w:val="00721465"/>
    <w:rsid w:val="00721936"/>
    <w:rsid w:val="007237D5"/>
    <w:rsid w:val="00730156"/>
    <w:rsid w:val="007331B3"/>
    <w:rsid w:val="007346D7"/>
    <w:rsid w:val="007349CB"/>
    <w:rsid w:val="007417CF"/>
    <w:rsid w:val="00742C10"/>
    <w:rsid w:val="0074647A"/>
    <w:rsid w:val="00746E8B"/>
    <w:rsid w:val="00750AB8"/>
    <w:rsid w:val="00751EA0"/>
    <w:rsid w:val="007636AF"/>
    <w:rsid w:val="007769F9"/>
    <w:rsid w:val="00777721"/>
    <w:rsid w:val="007947FD"/>
    <w:rsid w:val="00796527"/>
    <w:rsid w:val="007A4725"/>
    <w:rsid w:val="007A6491"/>
    <w:rsid w:val="007B4437"/>
    <w:rsid w:val="007B624F"/>
    <w:rsid w:val="007D5F9B"/>
    <w:rsid w:val="007D758D"/>
    <w:rsid w:val="007E36A4"/>
    <w:rsid w:val="007E557F"/>
    <w:rsid w:val="007E6FE2"/>
    <w:rsid w:val="007F1043"/>
    <w:rsid w:val="00806EC0"/>
    <w:rsid w:val="00811528"/>
    <w:rsid w:val="00815A6C"/>
    <w:rsid w:val="00826147"/>
    <w:rsid w:val="00827618"/>
    <w:rsid w:val="008361BF"/>
    <w:rsid w:val="008504BE"/>
    <w:rsid w:val="008611A8"/>
    <w:rsid w:val="00862F3E"/>
    <w:rsid w:val="00876357"/>
    <w:rsid w:val="00892531"/>
    <w:rsid w:val="00896538"/>
    <w:rsid w:val="008977AF"/>
    <w:rsid w:val="008A1F00"/>
    <w:rsid w:val="008A3A25"/>
    <w:rsid w:val="008A4A32"/>
    <w:rsid w:val="008C6C7F"/>
    <w:rsid w:val="008D199F"/>
    <w:rsid w:val="008D717A"/>
    <w:rsid w:val="008E36B4"/>
    <w:rsid w:val="008E52F5"/>
    <w:rsid w:val="008E55DE"/>
    <w:rsid w:val="008F57B0"/>
    <w:rsid w:val="008F652D"/>
    <w:rsid w:val="00903BAB"/>
    <w:rsid w:val="0090792E"/>
    <w:rsid w:val="00916046"/>
    <w:rsid w:val="00920758"/>
    <w:rsid w:val="0092159E"/>
    <w:rsid w:val="00921755"/>
    <w:rsid w:val="00926B5B"/>
    <w:rsid w:val="009305E3"/>
    <w:rsid w:val="0093092F"/>
    <w:rsid w:val="00931169"/>
    <w:rsid w:val="00936196"/>
    <w:rsid w:val="009369C0"/>
    <w:rsid w:val="009563BD"/>
    <w:rsid w:val="009660C4"/>
    <w:rsid w:val="00974126"/>
    <w:rsid w:val="00980E90"/>
    <w:rsid w:val="00991571"/>
    <w:rsid w:val="009A5397"/>
    <w:rsid w:val="009B0E11"/>
    <w:rsid w:val="009B32C7"/>
    <w:rsid w:val="009B7B5C"/>
    <w:rsid w:val="009F418A"/>
    <w:rsid w:val="009F4475"/>
    <w:rsid w:val="00A0022A"/>
    <w:rsid w:val="00A03B1A"/>
    <w:rsid w:val="00A23D2F"/>
    <w:rsid w:val="00A24DF8"/>
    <w:rsid w:val="00A31B6A"/>
    <w:rsid w:val="00A33203"/>
    <w:rsid w:val="00A34263"/>
    <w:rsid w:val="00A3774E"/>
    <w:rsid w:val="00A37A9D"/>
    <w:rsid w:val="00A412A4"/>
    <w:rsid w:val="00A44B7A"/>
    <w:rsid w:val="00A47215"/>
    <w:rsid w:val="00A536F3"/>
    <w:rsid w:val="00A63CE6"/>
    <w:rsid w:val="00A64238"/>
    <w:rsid w:val="00A644F5"/>
    <w:rsid w:val="00A7195D"/>
    <w:rsid w:val="00A82FBB"/>
    <w:rsid w:val="00A83565"/>
    <w:rsid w:val="00A94285"/>
    <w:rsid w:val="00AC16C3"/>
    <w:rsid w:val="00AD3BFF"/>
    <w:rsid w:val="00AF6A02"/>
    <w:rsid w:val="00B13C26"/>
    <w:rsid w:val="00B50B54"/>
    <w:rsid w:val="00B7154E"/>
    <w:rsid w:val="00B7348B"/>
    <w:rsid w:val="00B85669"/>
    <w:rsid w:val="00B914A4"/>
    <w:rsid w:val="00BB07C9"/>
    <w:rsid w:val="00BB0A86"/>
    <w:rsid w:val="00BB311C"/>
    <w:rsid w:val="00BC3DF9"/>
    <w:rsid w:val="00BC584F"/>
    <w:rsid w:val="00BE316D"/>
    <w:rsid w:val="00BE559C"/>
    <w:rsid w:val="00BF7ACF"/>
    <w:rsid w:val="00C02320"/>
    <w:rsid w:val="00C04AE7"/>
    <w:rsid w:val="00C111E8"/>
    <w:rsid w:val="00C11F29"/>
    <w:rsid w:val="00C12C89"/>
    <w:rsid w:val="00C14594"/>
    <w:rsid w:val="00C23071"/>
    <w:rsid w:val="00C27EF3"/>
    <w:rsid w:val="00C30031"/>
    <w:rsid w:val="00C35322"/>
    <w:rsid w:val="00C3542F"/>
    <w:rsid w:val="00C36000"/>
    <w:rsid w:val="00C473C0"/>
    <w:rsid w:val="00C51066"/>
    <w:rsid w:val="00C53959"/>
    <w:rsid w:val="00C54C37"/>
    <w:rsid w:val="00C63B98"/>
    <w:rsid w:val="00C65750"/>
    <w:rsid w:val="00C730C7"/>
    <w:rsid w:val="00C7473C"/>
    <w:rsid w:val="00C7782A"/>
    <w:rsid w:val="00C81FBB"/>
    <w:rsid w:val="00C82084"/>
    <w:rsid w:val="00C90D56"/>
    <w:rsid w:val="00C93702"/>
    <w:rsid w:val="00CA17E4"/>
    <w:rsid w:val="00CB1705"/>
    <w:rsid w:val="00CB205A"/>
    <w:rsid w:val="00CB3D79"/>
    <w:rsid w:val="00CB4F09"/>
    <w:rsid w:val="00CB7280"/>
    <w:rsid w:val="00CC096C"/>
    <w:rsid w:val="00CC31EB"/>
    <w:rsid w:val="00CC75C8"/>
    <w:rsid w:val="00CD1C7B"/>
    <w:rsid w:val="00CD1DAD"/>
    <w:rsid w:val="00CD5902"/>
    <w:rsid w:val="00CE3DD4"/>
    <w:rsid w:val="00CE71F1"/>
    <w:rsid w:val="00CF1FDD"/>
    <w:rsid w:val="00CF4352"/>
    <w:rsid w:val="00CF69CB"/>
    <w:rsid w:val="00CF6FFE"/>
    <w:rsid w:val="00D015E1"/>
    <w:rsid w:val="00D1446E"/>
    <w:rsid w:val="00D21F59"/>
    <w:rsid w:val="00D25806"/>
    <w:rsid w:val="00D30D24"/>
    <w:rsid w:val="00D313A1"/>
    <w:rsid w:val="00D33CC3"/>
    <w:rsid w:val="00D3605F"/>
    <w:rsid w:val="00D47A83"/>
    <w:rsid w:val="00D548F8"/>
    <w:rsid w:val="00D65F65"/>
    <w:rsid w:val="00D66D67"/>
    <w:rsid w:val="00D67094"/>
    <w:rsid w:val="00D70A0B"/>
    <w:rsid w:val="00D71CBD"/>
    <w:rsid w:val="00D80AB3"/>
    <w:rsid w:val="00D821FF"/>
    <w:rsid w:val="00D8613E"/>
    <w:rsid w:val="00D97215"/>
    <w:rsid w:val="00DA1EFE"/>
    <w:rsid w:val="00DA3F8E"/>
    <w:rsid w:val="00DC6C06"/>
    <w:rsid w:val="00DD44EA"/>
    <w:rsid w:val="00DD5D1A"/>
    <w:rsid w:val="00DF2F25"/>
    <w:rsid w:val="00DF77AD"/>
    <w:rsid w:val="00E01CA2"/>
    <w:rsid w:val="00E047CE"/>
    <w:rsid w:val="00E16B27"/>
    <w:rsid w:val="00E24022"/>
    <w:rsid w:val="00E31FEE"/>
    <w:rsid w:val="00E34B91"/>
    <w:rsid w:val="00E42110"/>
    <w:rsid w:val="00E50074"/>
    <w:rsid w:val="00E70573"/>
    <w:rsid w:val="00E811C9"/>
    <w:rsid w:val="00E83D2C"/>
    <w:rsid w:val="00E84C92"/>
    <w:rsid w:val="00E86E92"/>
    <w:rsid w:val="00E97092"/>
    <w:rsid w:val="00EA00CA"/>
    <w:rsid w:val="00EA3C90"/>
    <w:rsid w:val="00EB4789"/>
    <w:rsid w:val="00EC397F"/>
    <w:rsid w:val="00EC5513"/>
    <w:rsid w:val="00EC781A"/>
    <w:rsid w:val="00EE7199"/>
    <w:rsid w:val="00F005C5"/>
    <w:rsid w:val="00F11BA4"/>
    <w:rsid w:val="00F23E57"/>
    <w:rsid w:val="00F31BBC"/>
    <w:rsid w:val="00F46D01"/>
    <w:rsid w:val="00F51376"/>
    <w:rsid w:val="00F60B62"/>
    <w:rsid w:val="00F61252"/>
    <w:rsid w:val="00F647FD"/>
    <w:rsid w:val="00F670E2"/>
    <w:rsid w:val="00F70F13"/>
    <w:rsid w:val="00F74B7B"/>
    <w:rsid w:val="00F77A09"/>
    <w:rsid w:val="00F87942"/>
    <w:rsid w:val="00F906BF"/>
    <w:rsid w:val="00F95F51"/>
    <w:rsid w:val="00F97286"/>
    <w:rsid w:val="00FA7292"/>
    <w:rsid w:val="00FB3A8D"/>
    <w:rsid w:val="00FB5C53"/>
    <w:rsid w:val="00FB7F89"/>
    <w:rsid w:val="00FC34BB"/>
    <w:rsid w:val="00FC4BC4"/>
    <w:rsid w:val="00FE467C"/>
    <w:rsid w:val="00FE61EA"/>
    <w:rsid w:val="00FF34C4"/>
    <w:rsid w:val="00FF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739C77"/>
  <w15:docId w15:val="{1D340F93-F08C-4F31-B9B1-DC5280C4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0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E2DB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70573"/>
    <w:pPr>
      <w:widowControl w:val="0"/>
      <w:numPr>
        <w:ilvl w:val="4"/>
        <w:numId w:val="1"/>
      </w:numPr>
      <w:suppressAutoHyphens/>
      <w:autoSpaceDE w:val="0"/>
      <w:outlineLvl w:val="4"/>
    </w:pPr>
    <w:rPr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3565"/>
    <w:rPr>
      <w:color w:val="0000FF"/>
      <w:u w:val="single"/>
    </w:rPr>
  </w:style>
  <w:style w:type="paragraph" w:customStyle="1" w:styleId="1">
    <w:name w:val="פיסקת רשימה1"/>
    <w:basedOn w:val="Normal"/>
    <w:uiPriority w:val="34"/>
    <w:qFormat/>
    <w:rsid w:val="00DA3F8E"/>
    <w:pPr>
      <w:ind w:left="720"/>
    </w:pPr>
  </w:style>
  <w:style w:type="character" w:styleId="Strong">
    <w:name w:val="Strong"/>
    <w:qFormat/>
    <w:rsid w:val="007349CB"/>
    <w:rPr>
      <w:b/>
      <w:bCs/>
    </w:rPr>
  </w:style>
  <w:style w:type="character" w:styleId="Emphasis">
    <w:name w:val="Emphasis"/>
    <w:qFormat/>
    <w:rsid w:val="007349CB"/>
    <w:rPr>
      <w:i/>
      <w:iCs/>
    </w:rPr>
  </w:style>
  <w:style w:type="paragraph" w:styleId="CommentText">
    <w:name w:val="annotation text"/>
    <w:basedOn w:val="Normal"/>
    <w:link w:val="CommentTextChar"/>
    <w:rsid w:val="007349CB"/>
    <w:pPr>
      <w:spacing w:after="200"/>
    </w:pPr>
    <w:rPr>
      <w:rFonts w:ascii="Calibri" w:hAnsi="Calibri" w:cs="Arial"/>
      <w:sz w:val="20"/>
      <w:szCs w:val="20"/>
    </w:rPr>
  </w:style>
  <w:style w:type="character" w:customStyle="1" w:styleId="CommentTextChar">
    <w:name w:val="Comment Text Char"/>
    <w:link w:val="CommentText"/>
    <w:locked/>
    <w:rsid w:val="007349CB"/>
    <w:rPr>
      <w:rFonts w:ascii="Calibri" w:hAnsi="Calibri" w:cs="Arial"/>
      <w:lang w:val="en-US" w:eastAsia="en-US" w:bidi="he-IL"/>
    </w:rPr>
  </w:style>
  <w:style w:type="paragraph" w:customStyle="1" w:styleId="2">
    <w:name w:val="פיסקת רשימה2"/>
    <w:basedOn w:val="Normal"/>
    <w:qFormat/>
    <w:rsid w:val="007349CB"/>
    <w:pPr>
      <w:ind w:left="720"/>
      <w:contextualSpacing/>
    </w:pPr>
    <w:rPr>
      <w:rFonts w:ascii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rsid w:val="007A6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64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031"/>
    <w:pPr>
      <w:ind w:left="720"/>
    </w:pPr>
  </w:style>
  <w:style w:type="character" w:customStyle="1" w:styleId="Heading5Char">
    <w:name w:val="Heading 5 Char"/>
    <w:link w:val="Heading5"/>
    <w:rsid w:val="00E70573"/>
    <w:rPr>
      <w:sz w:val="24"/>
      <w:szCs w:val="24"/>
      <w:lang w:eastAsia="he-IL"/>
    </w:rPr>
  </w:style>
  <w:style w:type="character" w:customStyle="1" w:styleId="Heading2Char">
    <w:name w:val="Heading 2 Char"/>
    <w:link w:val="Heading2"/>
    <w:semiHidden/>
    <w:rsid w:val="005E2DB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exldetailsdisplayval">
    <w:name w:val="exldetailsdisplayval"/>
    <w:rsid w:val="00D25806"/>
  </w:style>
  <w:style w:type="paragraph" w:styleId="Header">
    <w:name w:val="header"/>
    <w:basedOn w:val="Normal"/>
    <w:link w:val="HeaderChar"/>
    <w:unhideWhenUsed/>
    <w:rsid w:val="00546C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6C0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46C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46C0F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2C2F8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6040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rsid w:val="00C12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7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marginaliareview.com/archives/349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rginalia.lareviewofbooks.org/hebrew-philological-practices-from-antiquity-to-the-middle-ag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hetorah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177804111248568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40C699A-B7C0-2B4E-AF13-D9B1A6CB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2616</Words>
  <Characters>14913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Lebenslauf</vt:lpstr>
    </vt:vector>
  </TitlesOfParts>
  <Company>אונברסיטה</Company>
  <LinksUpToDate>false</LinksUpToDate>
  <CharactersWithSpaces>17495</CharactersWithSpaces>
  <SharedDoc>false</SharedDoc>
  <HLinks>
    <vt:vector size="6" baseType="variant">
      <vt:variant>
        <vt:i4>720901</vt:i4>
      </vt:variant>
      <vt:variant>
        <vt:i4>0</vt:i4>
      </vt:variant>
      <vt:variant>
        <vt:i4>0</vt:i4>
      </vt:variant>
      <vt:variant>
        <vt:i4>5</vt:i4>
      </vt:variant>
      <vt:variant>
        <vt:lpwstr>http://themarginaliareview.com/archives/3494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כריסטוף</dc:creator>
  <cp:lastModifiedBy>Microsoft Office User</cp:lastModifiedBy>
  <cp:revision>83</cp:revision>
  <cp:lastPrinted>2015-03-10T09:15:00Z</cp:lastPrinted>
  <dcterms:created xsi:type="dcterms:W3CDTF">2020-03-03T12:44:00Z</dcterms:created>
  <dcterms:modified xsi:type="dcterms:W3CDTF">2021-08-01T09:05:00Z</dcterms:modified>
</cp:coreProperties>
</file>